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788B0" w14:textId="77777777" w:rsidR="00873919" w:rsidRPr="008903DF" w:rsidRDefault="00873919" w:rsidP="00873919">
      <w:pPr>
        <w:spacing w:after="0" w:line="240" w:lineRule="auto"/>
        <w:ind w:right="93" w:firstLine="0"/>
        <w:rPr>
          <w:rFonts w:ascii="Arial" w:eastAsia="Times New Roman" w:hAnsi="Arial" w:cs="Arial"/>
          <w:b/>
          <w:bCs/>
          <w:color w:val="000000" w:themeColor="text1"/>
          <w:sz w:val="24"/>
          <w:szCs w:val="24"/>
          <w:lang w:val="de-DE"/>
        </w:rPr>
      </w:pPr>
      <w:bookmarkStart w:id="0" w:name="_Toc136344904"/>
      <w:bookmarkStart w:id="1" w:name="_Toc137548838"/>
      <w:bookmarkStart w:id="2" w:name="_Toc142899796"/>
      <w:bookmarkStart w:id="3" w:name="_Hlk151450831"/>
    </w:p>
    <w:p w14:paraId="5323BFF9" w14:textId="0BD2CE27" w:rsidR="00143E4D" w:rsidRPr="00D63B10" w:rsidRDefault="00143E4D" w:rsidP="00873919">
      <w:pPr>
        <w:spacing w:after="0" w:line="276" w:lineRule="auto"/>
        <w:ind w:left="-90" w:right="93" w:firstLine="0"/>
        <w:rPr>
          <w:rFonts w:ascii="Arial" w:eastAsia="Times New Roman" w:hAnsi="Arial" w:cs="Arial"/>
          <w:b/>
          <w:bCs/>
          <w:color w:val="000000" w:themeColor="text1"/>
          <w:sz w:val="24"/>
          <w:szCs w:val="24"/>
          <w:lang w:val="nl-BE"/>
        </w:rPr>
      </w:pPr>
      <w:r w:rsidRPr="00D63B10">
        <w:rPr>
          <w:rFonts w:ascii="Arial" w:eastAsia="Times New Roman" w:hAnsi="Arial" w:cs="Arial"/>
          <w:b/>
          <w:bCs/>
          <w:color w:val="000000" w:themeColor="text1"/>
          <w:sz w:val="24"/>
          <w:szCs w:val="24"/>
          <w:lang w:val="nl-BE"/>
        </w:rPr>
        <w:t>Ref.: 202</w:t>
      </w:r>
      <w:r w:rsidR="003B5AA8" w:rsidRPr="00D63B10">
        <w:rPr>
          <w:rFonts w:ascii="Arial" w:eastAsia="Times New Roman" w:hAnsi="Arial" w:cs="Arial"/>
          <w:b/>
          <w:bCs/>
          <w:color w:val="000000" w:themeColor="text1"/>
          <w:sz w:val="24"/>
          <w:szCs w:val="24"/>
          <w:lang w:val="nl-BE"/>
        </w:rPr>
        <w:t>4</w:t>
      </w:r>
      <w:r w:rsidRPr="00D63B10">
        <w:rPr>
          <w:rFonts w:ascii="Arial" w:eastAsia="Times New Roman" w:hAnsi="Arial" w:cs="Arial"/>
          <w:b/>
          <w:bCs/>
          <w:color w:val="000000" w:themeColor="text1"/>
          <w:sz w:val="24"/>
          <w:szCs w:val="24"/>
          <w:lang w:val="nl-BE"/>
        </w:rPr>
        <w:t>-</w:t>
      </w:r>
      <w:r w:rsidR="003B5AA8" w:rsidRPr="00D63B10">
        <w:rPr>
          <w:rFonts w:ascii="Arial" w:eastAsia="Times New Roman" w:hAnsi="Arial" w:cs="Arial"/>
          <w:b/>
          <w:bCs/>
          <w:color w:val="000000" w:themeColor="text1"/>
          <w:sz w:val="24"/>
          <w:szCs w:val="24"/>
          <w:lang w:val="nl-BE"/>
        </w:rPr>
        <w:t>01</w:t>
      </w:r>
      <w:r w:rsidRPr="00D63B10">
        <w:rPr>
          <w:rFonts w:ascii="Arial" w:eastAsia="Times New Roman" w:hAnsi="Arial" w:cs="Arial"/>
          <w:b/>
          <w:bCs/>
          <w:color w:val="000000" w:themeColor="text1"/>
          <w:sz w:val="24"/>
          <w:szCs w:val="24"/>
          <w:lang w:val="nl-BE"/>
        </w:rPr>
        <w:t>-D-</w:t>
      </w:r>
      <w:r w:rsidR="003B5AA8" w:rsidRPr="00D63B10">
        <w:rPr>
          <w:rFonts w:ascii="Arial" w:eastAsia="Times New Roman" w:hAnsi="Arial" w:cs="Arial"/>
          <w:b/>
          <w:bCs/>
          <w:color w:val="000000" w:themeColor="text1"/>
          <w:sz w:val="24"/>
          <w:szCs w:val="24"/>
          <w:lang w:val="nl-BE"/>
        </w:rPr>
        <w:t>30</w:t>
      </w:r>
      <w:r w:rsidRPr="00D63B10">
        <w:rPr>
          <w:rFonts w:ascii="Arial" w:eastAsia="Times New Roman" w:hAnsi="Arial" w:cs="Arial"/>
          <w:b/>
          <w:bCs/>
          <w:color w:val="000000" w:themeColor="text1"/>
          <w:sz w:val="24"/>
          <w:szCs w:val="24"/>
          <w:lang w:val="nl-BE"/>
        </w:rPr>
        <w:t>-en-</w:t>
      </w:r>
      <w:r w:rsidR="00047111">
        <w:rPr>
          <w:rFonts w:ascii="Arial" w:eastAsia="Times New Roman" w:hAnsi="Arial" w:cs="Arial"/>
          <w:b/>
          <w:bCs/>
          <w:sz w:val="24"/>
          <w:szCs w:val="24"/>
          <w:lang w:val="nl-BE"/>
        </w:rPr>
        <w:t>4</w:t>
      </w:r>
    </w:p>
    <w:p w14:paraId="1D888CD9" w14:textId="77777777" w:rsidR="00143E4D" w:rsidRPr="00D63B10" w:rsidRDefault="00143E4D" w:rsidP="00873919">
      <w:pPr>
        <w:spacing w:after="0" w:line="276" w:lineRule="auto"/>
        <w:ind w:left="-90" w:right="93" w:firstLine="0"/>
        <w:rPr>
          <w:rFonts w:ascii="Arial" w:hAnsi="Arial" w:cs="Arial"/>
          <w:lang w:val="nl-BE"/>
        </w:rPr>
      </w:pPr>
      <w:r w:rsidRPr="00D63B10">
        <w:rPr>
          <w:rFonts w:ascii="Arial" w:eastAsia="Times New Roman" w:hAnsi="Arial" w:cs="Arial"/>
          <w:b/>
          <w:bCs/>
          <w:color w:val="000000" w:themeColor="text1"/>
          <w:sz w:val="24"/>
          <w:szCs w:val="24"/>
          <w:lang w:val="nl-BE"/>
        </w:rPr>
        <w:t>Original: EN</w:t>
      </w:r>
    </w:p>
    <w:p w14:paraId="1A902F0F" w14:textId="77777777" w:rsidR="00143E4D" w:rsidRPr="00D63B10" w:rsidRDefault="00143E4D" w:rsidP="001B61C0">
      <w:pPr>
        <w:pStyle w:val="SubTitle1"/>
        <w:rPr>
          <w:rFonts w:cs="Arial"/>
          <w:lang w:val="nl-BE"/>
        </w:rPr>
      </w:pPr>
    </w:p>
    <w:p w14:paraId="0A157CDF" w14:textId="3036CAA0" w:rsidR="00873919" w:rsidRPr="00D63B10" w:rsidRDefault="00047111" w:rsidP="001B61C0">
      <w:pPr>
        <w:pStyle w:val="SubTitle1"/>
        <w:rPr>
          <w:rFonts w:cs="Arial"/>
          <w:lang w:val="nl-BE"/>
        </w:rPr>
      </w:pPr>
      <w:r w:rsidRPr="00EA140A">
        <w:rPr>
          <w:b w:val="0"/>
          <w:noProof/>
          <w:sz w:val="28"/>
          <w:szCs w:val="28"/>
        </w:rPr>
        <w:drawing>
          <wp:inline distT="0" distB="0" distL="0" distR="0" wp14:anchorId="3CD0198D" wp14:editId="1671128A">
            <wp:extent cx="6057900" cy="236855"/>
            <wp:effectExtent l="0" t="0" r="0" b="0"/>
            <wp:docPr id="145478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36855"/>
                    </a:xfrm>
                    <a:prstGeom prst="rect">
                      <a:avLst/>
                    </a:prstGeom>
                    <a:noFill/>
                    <a:ln>
                      <a:noFill/>
                    </a:ln>
                  </pic:spPr>
                </pic:pic>
              </a:graphicData>
            </a:graphic>
          </wp:inline>
        </w:drawing>
      </w:r>
    </w:p>
    <w:p w14:paraId="75643187" w14:textId="77777777" w:rsidR="00873919" w:rsidRPr="00D63B10" w:rsidRDefault="00873919" w:rsidP="001B61C0">
      <w:pPr>
        <w:pStyle w:val="SubTitle1"/>
        <w:rPr>
          <w:rFonts w:cs="Arial"/>
          <w:lang w:val="nl-BE"/>
        </w:rPr>
      </w:pPr>
    </w:p>
    <w:p w14:paraId="1FCD02ED" w14:textId="77777777" w:rsidR="003B5AA8" w:rsidRPr="008903DF" w:rsidRDefault="003B5AA8" w:rsidP="00143E4D">
      <w:pPr>
        <w:pStyle w:val="DocumentTitle"/>
        <w:pBdr>
          <w:bottom w:val="single" w:sz="4" w:space="1" w:color="auto"/>
        </w:pBdr>
        <w:spacing w:before="0"/>
        <w:ind w:right="91" w:firstLine="0"/>
        <w:rPr>
          <w:rFonts w:cs="Arial"/>
          <w:lang w:val="en-US"/>
        </w:rPr>
      </w:pPr>
      <w:bookmarkStart w:id="4" w:name="_Toc156404377"/>
      <w:bookmarkStart w:id="5" w:name="_Toc156515509"/>
      <w:bookmarkStart w:id="6" w:name="_Toc161929813"/>
      <w:r w:rsidRPr="008903DF">
        <w:rPr>
          <w:rFonts w:cs="Arial"/>
          <w:lang w:val="en-US"/>
        </w:rPr>
        <w:t xml:space="preserve">Action Plan: </w:t>
      </w:r>
      <w:r w:rsidR="00143E4D" w:rsidRPr="008903DF">
        <w:rPr>
          <w:rFonts w:cs="Arial"/>
          <w:lang w:val="en-US"/>
        </w:rPr>
        <w:t>Reflection on the Future of the European Schools’ System</w:t>
      </w:r>
      <w:bookmarkEnd w:id="4"/>
      <w:bookmarkEnd w:id="5"/>
      <w:bookmarkEnd w:id="6"/>
    </w:p>
    <w:p w14:paraId="16F613BE" w14:textId="77777777" w:rsidR="00143E4D" w:rsidRPr="008903DF" w:rsidRDefault="00143E4D" w:rsidP="00143E4D">
      <w:pPr>
        <w:pStyle w:val="DocumentTitle"/>
        <w:pBdr>
          <w:bottom w:val="single" w:sz="4" w:space="1" w:color="auto"/>
        </w:pBdr>
        <w:spacing w:before="0"/>
        <w:ind w:right="91" w:firstLine="0"/>
        <w:rPr>
          <w:rFonts w:cs="Arial"/>
          <w:bCs/>
          <w:sz w:val="32"/>
          <w:szCs w:val="32"/>
          <w:lang w:val="en-GB"/>
        </w:rPr>
      </w:pPr>
      <w:bookmarkStart w:id="7" w:name="_Toc156404378"/>
      <w:bookmarkStart w:id="8" w:name="_Toc156515510"/>
      <w:bookmarkStart w:id="9" w:name="_Toc161929814"/>
      <w:r w:rsidRPr="008903DF">
        <w:rPr>
          <w:rFonts w:cs="Arial"/>
          <w:sz w:val="32"/>
          <w:szCs w:val="32"/>
          <w:lang w:val="en-US"/>
        </w:rPr>
        <w:t>Follow-up to the Report of the European Parliament</w:t>
      </w:r>
      <w:bookmarkEnd w:id="7"/>
      <w:bookmarkEnd w:id="8"/>
      <w:bookmarkEnd w:id="9"/>
    </w:p>
    <w:p w14:paraId="79602B19" w14:textId="2FA151B2" w:rsidR="00873919" w:rsidRPr="008903DF" w:rsidRDefault="00C80144" w:rsidP="00873919">
      <w:pPr>
        <w:pStyle w:val="SubTitle1"/>
        <w:rPr>
          <w:rFonts w:eastAsia="Arial" w:cs="Arial"/>
          <w:bCs/>
          <w:color w:val="538DD3"/>
          <w:spacing w:val="-1"/>
          <w:sz w:val="28"/>
          <w:szCs w:val="28"/>
          <w:lang w:val="en-US" w:eastAsia="en-US"/>
        </w:rPr>
      </w:pPr>
      <w:r>
        <w:rPr>
          <w:rFonts w:eastAsia="Arial" w:cs="Arial"/>
          <w:bCs/>
          <w:color w:val="538DD3"/>
          <w:spacing w:val="-1"/>
          <w:sz w:val="28"/>
          <w:szCs w:val="28"/>
          <w:lang w:val="en-US" w:eastAsia="en-US"/>
        </w:rPr>
        <w:t xml:space="preserve">Approved by the </w:t>
      </w:r>
      <w:r w:rsidR="001F7571">
        <w:rPr>
          <w:rFonts w:eastAsia="Arial" w:cs="Arial"/>
          <w:bCs/>
          <w:color w:val="538DD3"/>
          <w:spacing w:val="-1"/>
          <w:sz w:val="28"/>
          <w:szCs w:val="28"/>
          <w:lang w:val="en-US" w:eastAsia="en-US"/>
        </w:rPr>
        <w:t>B</w:t>
      </w:r>
      <w:r w:rsidR="00663277">
        <w:rPr>
          <w:rFonts w:eastAsia="Arial" w:cs="Arial"/>
          <w:bCs/>
          <w:color w:val="538DD3"/>
          <w:spacing w:val="-1"/>
          <w:sz w:val="28"/>
          <w:szCs w:val="28"/>
          <w:lang w:val="en-US" w:eastAsia="en-US"/>
        </w:rPr>
        <w:t>oard of Governors</w:t>
      </w:r>
      <w:r w:rsidR="00F576CE" w:rsidRPr="008903DF">
        <w:rPr>
          <w:rFonts w:eastAsia="Arial" w:cs="Arial"/>
          <w:bCs/>
          <w:color w:val="538DD3"/>
          <w:spacing w:val="-1"/>
          <w:sz w:val="28"/>
          <w:szCs w:val="28"/>
          <w:lang w:val="en-US" w:eastAsia="en-US"/>
        </w:rPr>
        <w:t xml:space="preserve"> </w:t>
      </w:r>
      <w:r w:rsidR="000B6704">
        <w:rPr>
          <w:rFonts w:eastAsia="Arial" w:cs="Arial"/>
          <w:bCs/>
          <w:color w:val="538DD3"/>
          <w:spacing w:val="-1"/>
          <w:sz w:val="28"/>
          <w:szCs w:val="28"/>
          <w:lang w:val="en-US" w:eastAsia="en-US"/>
        </w:rPr>
        <w:t xml:space="preserve">at the meeting </w:t>
      </w:r>
      <w:r w:rsidR="00F576CE" w:rsidRPr="008903DF">
        <w:rPr>
          <w:rFonts w:eastAsia="Arial" w:cs="Arial"/>
          <w:bCs/>
          <w:color w:val="538DD3"/>
          <w:spacing w:val="-1"/>
          <w:sz w:val="28"/>
          <w:szCs w:val="28"/>
          <w:lang w:val="en-US" w:eastAsia="en-US"/>
        </w:rPr>
        <w:t>o</w:t>
      </w:r>
      <w:r w:rsidR="000B6704">
        <w:rPr>
          <w:rFonts w:eastAsia="Arial" w:cs="Arial"/>
          <w:bCs/>
          <w:color w:val="538DD3"/>
          <w:spacing w:val="-1"/>
          <w:sz w:val="28"/>
          <w:szCs w:val="28"/>
          <w:lang w:val="en-US" w:eastAsia="en-US"/>
        </w:rPr>
        <w:t>f</w:t>
      </w:r>
      <w:r w:rsidR="00F576CE" w:rsidRPr="008903DF">
        <w:rPr>
          <w:rFonts w:eastAsia="Arial" w:cs="Arial"/>
          <w:bCs/>
          <w:color w:val="538DD3"/>
          <w:spacing w:val="-1"/>
          <w:sz w:val="28"/>
          <w:szCs w:val="28"/>
          <w:lang w:val="en-US" w:eastAsia="en-US"/>
        </w:rPr>
        <w:t xml:space="preserve"> </w:t>
      </w:r>
      <w:r w:rsidR="00663277">
        <w:rPr>
          <w:rFonts w:eastAsia="Arial" w:cs="Arial"/>
          <w:bCs/>
          <w:color w:val="538DD3"/>
          <w:spacing w:val="-1"/>
          <w:sz w:val="28"/>
          <w:szCs w:val="28"/>
          <w:lang w:val="en-US" w:eastAsia="en-US"/>
        </w:rPr>
        <w:t xml:space="preserve">10, 11 </w:t>
      </w:r>
      <w:r w:rsidR="001F7571">
        <w:rPr>
          <w:rFonts w:eastAsia="Arial" w:cs="Arial"/>
          <w:bCs/>
          <w:color w:val="538DD3"/>
          <w:spacing w:val="-1"/>
          <w:sz w:val="28"/>
          <w:szCs w:val="28"/>
          <w:lang w:val="en-US" w:eastAsia="en-US"/>
        </w:rPr>
        <w:t xml:space="preserve">and </w:t>
      </w:r>
      <w:r w:rsidR="00663277">
        <w:rPr>
          <w:rFonts w:eastAsia="Arial" w:cs="Arial"/>
          <w:bCs/>
          <w:color w:val="538DD3"/>
          <w:spacing w:val="-1"/>
          <w:sz w:val="28"/>
          <w:szCs w:val="28"/>
          <w:lang w:val="en-US" w:eastAsia="en-US"/>
        </w:rPr>
        <w:t>12</w:t>
      </w:r>
      <w:r w:rsidR="001F7571">
        <w:rPr>
          <w:rFonts w:eastAsia="Arial" w:cs="Arial"/>
          <w:bCs/>
          <w:color w:val="538DD3"/>
          <w:spacing w:val="-1"/>
          <w:sz w:val="28"/>
          <w:szCs w:val="28"/>
          <w:lang w:val="en-US" w:eastAsia="en-US"/>
        </w:rPr>
        <w:t xml:space="preserve"> </w:t>
      </w:r>
      <w:r w:rsidR="00663277">
        <w:rPr>
          <w:rFonts w:eastAsia="Arial" w:cs="Arial"/>
          <w:bCs/>
          <w:color w:val="538DD3"/>
          <w:spacing w:val="-1"/>
          <w:sz w:val="28"/>
          <w:szCs w:val="28"/>
          <w:lang w:val="en-US" w:eastAsia="en-US"/>
        </w:rPr>
        <w:t>April</w:t>
      </w:r>
      <w:r w:rsidR="00F576CE" w:rsidRPr="008903DF">
        <w:rPr>
          <w:rFonts w:eastAsia="Arial" w:cs="Arial"/>
          <w:bCs/>
          <w:color w:val="538DD3"/>
          <w:spacing w:val="-1"/>
          <w:sz w:val="28"/>
          <w:szCs w:val="28"/>
          <w:lang w:val="en-US" w:eastAsia="en-US"/>
        </w:rPr>
        <w:t xml:space="preserve"> 2024 – </w:t>
      </w:r>
      <w:r w:rsidR="00663277">
        <w:rPr>
          <w:rFonts w:eastAsia="Arial" w:cs="Arial"/>
          <w:bCs/>
          <w:color w:val="538DD3"/>
          <w:spacing w:val="-1"/>
          <w:sz w:val="28"/>
          <w:szCs w:val="28"/>
          <w:lang w:val="en-US" w:eastAsia="en-US"/>
        </w:rPr>
        <w:t>Parma</w:t>
      </w:r>
      <w:r w:rsidR="00F576CE" w:rsidRPr="008903DF">
        <w:rPr>
          <w:rFonts w:eastAsia="Arial" w:cs="Arial"/>
          <w:bCs/>
          <w:color w:val="538DD3"/>
          <w:spacing w:val="-1"/>
          <w:sz w:val="28"/>
          <w:szCs w:val="28"/>
          <w:lang w:val="en-US" w:eastAsia="en-US"/>
        </w:rPr>
        <w:t xml:space="preserve"> (</w:t>
      </w:r>
      <w:r w:rsidR="00663277">
        <w:rPr>
          <w:rFonts w:eastAsia="Arial" w:cs="Arial"/>
          <w:bCs/>
          <w:color w:val="538DD3"/>
          <w:spacing w:val="-1"/>
          <w:sz w:val="28"/>
          <w:szCs w:val="28"/>
          <w:lang w:val="en-US" w:eastAsia="en-US"/>
        </w:rPr>
        <w:t>Italy</w:t>
      </w:r>
      <w:r w:rsidR="00F576CE" w:rsidRPr="008903DF">
        <w:rPr>
          <w:rFonts w:eastAsia="Arial" w:cs="Arial"/>
          <w:bCs/>
          <w:color w:val="538DD3"/>
          <w:spacing w:val="-1"/>
          <w:sz w:val="28"/>
          <w:szCs w:val="28"/>
          <w:lang w:val="en-US" w:eastAsia="en-US"/>
        </w:rPr>
        <w:t>)</w:t>
      </w:r>
    </w:p>
    <w:p w14:paraId="79625E6E" w14:textId="77777777" w:rsidR="00873919" w:rsidRPr="008903DF" w:rsidRDefault="00873919" w:rsidP="00873919">
      <w:pPr>
        <w:pStyle w:val="SubTitle1"/>
        <w:rPr>
          <w:rFonts w:eastAsia="Arial" w:cs="Arial"/>
          <w:bCs/>
          <w:color w:val="538DD3"/>
          <w:spacing w:val="-1"/>
          <w:sz w:val="28"/>
          <w:szCs w:val="28"/>
          <w:lang w:val="en-US" w:eastAsia="en-US"/>
        </w:rPr>
      </w:pPr>
    </w:p>
    <w:p w14:paraId="4DCDA802" w14:textId="77777777" w:rsidR="00873919" w:rsidRPr="008903DF" w:rsidRDefault="00873919" w:rsidP="002B04E3">
      <w:pPr>
        <w:pStyle w:val="DocumentTitle"/>
        <w:spacing w:before="0"/>
        <w:ind w:right="91" w:firstLine="0"/>
        <w:rPr>
          <w:rFonts w:cs="Arial"/>
          <w:lang w:val="en-US"/>
        </w:rPr>
        <w:sectPr w:rsidR="00873919" w:rsidRPr="008903DF" w:rsidSect="00143E4D">
          <w:headerReference w:type="default" r:id="rId9"/>
          <w:footerReference w:type="default" r:id="rId10"/>
          <w:pgSz w:w="11906" w:h="16838"/>
          <w:pgMar w:top="1417" w:right="1417" w:bottom="1417" w:left="1417" w:header="708" w:footer="708" w:gutter="0"/>
          <w:cols w:space="708"/>
          <w:docGrid w:linePitch="360"/>
        </w:sectPr>
      </w:pPr>
    </w:p>
    <w:tbl>
      <w:tblPr>
        <w:tblStyle w:val="Grilledutableau"/>
        <w:tblW w:w="9634" w:type="dxa"/>
        <w:tblLook w:val="04A0" w:firstRow="1" w:lastRow="0" w:firstColumn="1" w:lastColumn="0" w:noHBand="0" w:noVBand="1"/>
      </w:tblPr>
      <w:tblGrid>
        <w:gridCol w:w="7650"/>
        <w:gridCol w:w="1984"/>
      </w:tblGrid>
      <w:tr w:rsidR="00F80AA2" w:rsidRPr="008903DF" w14:paraId="1703612D" w14:textId="77777777" w:rsidTr="00F80AA2">
        <w:trPr>
          <w:trHeight w:val="1488"/>
        </w:trPr>
        <w:tc>
          <w:tcPr>
            <w:tcW w:w="7650" w:type="dxa"/>
            <w:tcBorders>
              <w:top w:val="single" w:sz="4" w:space="0" w:color="auto"/>
              <w:left w:val="single" w:sz="4" w:space="0" w:color="auto"/>
              <w:bottom w:val="single" w:sz="4" w:space="0" w:color="auto"/>
              <w:right w:val="single" w:sz="4" w:space="0" w:color="auto"/>
            </w:tcBorders>
          </w:tcPr>
          <w:bookmarkEnd w:id="0"/>
          <w:bookmarkEnd w:id="1"/>
          <w:bookmarkEnd w:id="2"/>
          <w:bookmarkEnd w:id="3"/>
          <w:p w14:paraId="65B32CEA" w14:textId="77777777" w:rsidR="00F80AA2" w:rsidRPr="008903DF" w:rsidRDefault="00F80AA2" w:rsidP="00F80AA2">
            <w:pPr>
              <w:ind w:firstLine="70"/>
              <w:rPr>
                <w:rFonts w:ascii="Arial" w:hAnsi="Arial" w:cs="Arial"/>
                <w:b/>
                <w:kern w:val="0"/>
                <w:lang w:val="en-US"/>
                <w14:ligatures w14:val="none"/>
              </w:rPr>
            </w:pPr>
            <w:r w:rsidRPr="008903DF">
              <w:rPr>
                <w:rFonts w:ascii="Arial" w:hAnsi="Arial" w:cs="Arial"/>
                <w:b/>
                <w:kern w:val="0"/>
                <w:lang w:val="en-US"/>
                <w14:ligatures w14:val="none"/>
              </w:rPr>
              <w:lastRenderedPageBreak/>
              <w:t>Joint Board of Inspectors</w:t>
            </w:r>
          </w:p>
          <w:p w14:paraId="25CF0532" w14:textId="77777777" w:rsidR="00F80AA2" w:rsidRPr="008903DF" w:rsidRDefault="00F80AA2" w:rsidP="00F80AA2">
            <w:pPr>
              <w:ind w:firstLine="70"/>
              <w:rPr>
                <w:rFonts w:ascii="Arial" w:hAnsi="Arial" w:cs="Arial"/>
                <w:kern w:val="0"/>
                <w:lang w:val="en-US"/>
                <w14:ligatures w14:val="none"/>
              </w:rPr>
            </w:pPr>
            <w:r w:rsidRPr="008903DF">
              <w:rPr>
                <w:rFonts w:ascii="Arial" w:hAnsi="Arial" w:cs="Arial"/>
                <w:kern w:val="0"/>
                <w:lang w:val="en-US"/>
                <w14:ligatures w14:val="none"/>
              </w:rPr>
              <w:t xml:space="preserve">Meeting on: </w:t>
            </w:r>
            <w:r w:rsidR="001B61C0" w:rsidRPr="008903DF">
              <w:rPr>
                <w:rFonts w:ascii="Arial" w:hAnsi="Arial" w:cs="Arial"/>
                <w:kern w:val="0"/>
                <w:lang w:val="en-US"/>
                <w14:ligatures w14:val="none"/>
              </w:rPr>
              <w:t>7</w:t>
            </w:r>
            <w:r w:rsidRPr="008903DF">
              <w:rPr>
                <w:rFonts w:ascii="Arial" w:hAnsi="Arial" w:cs="Arial"/>
                <w:kern w:val="0"/>
                <w:lang w:val="en-US"/>
                <w14:ligatures w14:val="none"/>
              </w:rPr>
              <w:t xml:space="preserve"> February 2024</w:t>
            </w:r>
          </w:p>
          <w:p w14:paraId="12071021" w14:textId="77777777" w:rsidR="00F80AA2" w:rsidRPr="008903DF" w:rsidRDefault="00F80AA2" w:rsidP="00F80AA2">
            <w:pPr>
              <w:ind w:firstLine="70"/>
              <w:rPr>
                <w:rFonts w:ascii="Arial" w:hAnsi="Arial" w:cs="Arial"/>
                <w:kern w:val="0"/>
                <w:lang w:val="en-US"/>
                <w14:ligatures w14:val="none"/>
              </w:rPr>
            </w:pPr>
          </w:p>
          <w:p w14:paraId="340287F9" w14:textId="77777777" w:rsidR="00F80AA2" w:rsidRPr="008903DF" w:rsidRDefault="00F80AA2" w:rsidP="00F80AA2">
            <w:pPr>
              <w:ind w:firstLine="70"/>
              <w:rPr>
                <w:rFonts w:ascii="Arial" w:hAnsi="Arial" w:cs="Arial"/>
                <w:b/>
                <w:i/>
                <w:iCs/>
                <w:kern w:val="0"/>
                <w:lang w:val="en-US"/>
                <w14:ligatures w14:val="none"/>
              </w:rPr>
            </w:pPr>
            <w:r w:rsidRPr="008903DF">
              <w:rPr>
                <w:rFonts w:ascii="Arial" w:hAnsi="Arial" w:cs="Arial"/>
                <w:b/>
                <w:kern w:val="0"/>
                <w:lang w:val="en-US"/>
                <w14:ligatures w14:val="none"/>
              </w:rPr>
              <w:t>Proposal</w:t>
            </w:r>
            <w:r w:rsidRPr="008903DF">
              <w:rPr>
                <w:rFonts w:ascii="Arial" w:hAnsi="Arial" w:cs="Arial"/>
                <w:kern w:val="0"/>
                <w:lang w:val="en-US"/>
                <w14:ligatures w14:val="none"/>
              </w:rPr>
              <w:t xml:space="preserve">: </w:t>
            </w:r>
            <w:r w:rsidR="00692916" w:rsidRPr="008903DF">
              <w:rPr>
                <w:rFonts w:ascii="Arial" w:hAnsi="Arial" w:cs="Arial"/>
                <w:kern w:val="0"/>
                <w:lang w:val="en-US"/>
                <w14:ligatures w14:val="none"/>
              </w:rPr>
              <w:t>The members of the JBI are invited to deliberate on the Action Plan and express a favourable opinion on the actions proposed</w:t>
            </w:r>
            <w:r w:rsidR="001B61C0" w:rsidRPr="008903DF">
              <w:rPr>
                <w:rFonts w:ascii="Arial" w:hAnsi="Arial" w:cs="Arial"/>
                <w:kern w:val="0"/>
                <w:lang w:val="en-US"/>
                <w14:ligatures w14:val="none"/>
              </w:rPr>
              <w:t xml:space="preserve"> </w:t>
            </w:r>
            <w:r w:rsidR="00F44124" w:rsidRPr="008903DF">
              <w:rPr>
                <w:rFonts w:ascii="Arial" w:hAnsi="Arial" w:cs="Arial"/>
                <w:kern w:val="0"/>
                <w:lang w:val="en-US"/>
                <w14:ligatures w14:val="none"/>
              </w:rPr>
              <w:t>and on the timeline,</w:t>
            </w:r>
            <w:r w:rsidR="001B61C0" w:rsidRPr="008903DF">
              <w:rPr>
                <w:rFonts w:ascii="Arial" w:hAnsi="Arial" w:cs="Arial"/>
                <w:kern w:val="0"/>
                <w:lang w:val="en-US"/>
                <w14:ligatures w14:val="none"/>
              </w:rPr>
              <w:t xml:space="preserve"> associated with each action</w:t>
            </w:r>
            <w:r w:rsidR="00692916" w:rsidRPr="008903DF">
              <w:rPr>
                <w:rFonts w:ascii="Arial" w:hAnsi="Arial" w:cs="Arial"/>
                <w:kern w:val="0"/>
                <w:lang w:val="en-US"/>
                <w14:ligatures w14:val="none"/>
              </w:rPr>
              <w:t>.</w:t>
            </w:r>
          </w:p>
          <w:p w14:paraId="602727F5" w14:textId="77777777" w:rsidR="00F80AA2" w:rsidRPr="008903DF" w:rsidRDefault="00F80AA2" w:rsidP="00F80AA2">
            <w:pPr>
              <w:ind w:firstLine="70"/>
              <w:rPr>
                <w:rFonts w:ascii="Arial" w:hAnsi="Arial" w:cs="Arial"/>
                <w:kern w:val="0"/>
                <w:lang w:val="en-US"/>
                <w14:ligatures w14:val="none"/>
              </w:rPr>
            </w:pPr>
          </w:p>
          <w:p w14:paraId="5934CD4D" w14:textId="77777777" w:rsidR="001F7571" w:rsidRPr="001F7571" w:rsidRDefault="00F80AA2" w:rsidP="001F7571">
            <w:pPr>
              <w:ind w:firstLine="70"/>
              <w:rPr>
                <w:rFonts w:ascii="Arial" w:hAnsi="Arial" w:cs="Arial"/>
                <w:kern w:val="0"/>
                <w:lang w:val="en-US"/>
                <w14:ligatures w14:val="none"/>
              </w:rPr>
            </w:pPr>
            <w:r w:rsidRPr="008903DF">
              <w:rPr>
                <w:rFonts w:ascii="Arial" w:hAnsi="Arial" w:cs="Arial"/>
                <w:b/>
                <w:kern w:val="0"/>
                <w:lang w:val="en-US"/>
                <w14:ligatures w14:val="none"/>
              </w:rPr>
              <w:t>Outcome</w:t>
            </w:r>
            <w:r w:rsidRPr="008903DF">
              <w:rPr>
                <w:rFonts w:ascii="Arial" w:hAnsi="Arial" w:cs="Arial"/>
                <w:kern w:val="0"/>
                <w:lang w:val="en-US"/>
                <w14:ligatures w14:val="none"/>
              </w:rPr>
              <w:t>:</w:t>
            </w:r>
            <w:r w:rsidR="00312472">
              <w:rPr>
                <w:rFonts w:ascii="Arial" w:hAnsi="Arial" w:cs="Arial"/>
                <w:kern w:val="0"/>
                <w:lang w:val="en-US"/>
                <w14:ligatures w14:val="none"/>
              </w:rPr>
              <w:t xml:space="preserve"> </w:t>
            </w:r>
            <w:r w:rsidR="001F7571" w:rsidRPr="001F7571">
              <w:rPr>
                <w:rFonts w:ascii="Arial" w:hAnsi="Arial" w:cs="Arial"/>
                <w:kern w:val="0"/>
                <w:lang w:val="en-US"/>
                <w14:ligatures w14:val="none"/>
              </w:rPr>
              <w:t xml:space="preserve">The Joint Board of Inspectors discussed the Action Plan appreciated the proposed action (1.8) to enhance the stability of small language sections. Furthermore, regarding action 1.10, </w:t>
            </w:r>
            <w:r w:rsidR="001F7571" w:rsidRPr="00EE39AD">
              <w:rPr>
                <w:rFonts w:ascii="Arial" w:hAnsi="Arial" w:cs="Arial"/>
                <w:kern w:val="0"/>
                <w:highlight w:val="magenta"/>
                <w:lang w:val="en-US"/>
                <w14:ligatures w14:val="none"/>
              </w:rPr>
              <w:t>the JBI emphasised the importance of exploring the possibility of securing permanent external expertise for elaboration of written exam papers and syllabi. This approach is intended to relieve Inspectors, who may not be experts in these specific areas, from these responsibilities.</w:t>
            </w:r>
          </w:p>
          <w:p w14:paraId="59B4E102" w14:textId="77777777" w:rsidR="001F7571" w:rsidRPr="001F7571" w:rsidRDefault="001F7571" w:rsidP="001F7571">
            <w:pPr>
              <w:ind w:firstLine="70"/>
              <w:rPr>
                <w:rFonts w:ascii="Arial" w:hAnsi="Arial" w:cs="Arial"/>
                <w:kern w:val="0"/>
                <w:lang w:val="en-US"/>
                <w14:ligatures w14:val="none"/>
              </w:rPr>
            </w:pPr>
            <w:r w:rsidRPr="001F7571">
              <w:rPr>
                <w:rFonts w:ascii="Arial" w:hAnsi="Arial" w:cs="Arial"/>
                <w:kern w:val="0"/>
                <w:lang w:val="en-US"/>
                <w14:ligatures w14:val="none"/>
              </w:rPr>
              <w:t>Concerning cluster 2, the Finnish Delegation made the point that the management structure should be flexible and adapted to the size of the School.</w:t>
            </w:r>
          </w:p>
          <w:p w14:paraId="0B28E1FF" w14:textId="77777777" w:rsidR="00736FB0" w:rsidRPr="001F7571" w:rsidRDefault="001F7571" w:rsidP="001F7571">
            <w:pPr>
              <w:ind w:firstLine="70"/>
              <w:rPr>
                <w:rFonts w:ascii="Arial" w:hAnsi="Arial" w:cs="Arial"/>
                <w:b/>
                <w:kern w:val="0"/>
                <w:lang w:val="en-GB"/>
                <w14:ligatures w14:val="none"/>
              </w:rPr>
            </w:pPr>
            <w:r w:rsidRPr="001F7571">
              <w:rPr>
                <w:rFonts w:ascii="Arial" w:hAnsi="Arial" w:cs="Arial"/>
                <w:kern w:val="0"/>
                <w:lang w:val="en-US"/>
                <w14:ligatures w14:val="none"/>
              </w:rPr>
              <w:t>The Joint Board of Inspectors issued a favourable opinion on the proposed actions and on the timetable associated with each action.</w:t>
            </w:r>
          </w:p>
        </w:tc>
        <w:tc>
          <w:tcPr>
            <w:tcW w:w="1984" w:type="dxa"/>
            <w:tcBorders>
              <w:top w:val="single" w:sz="4" w:space="0" w:color="auto"/>
              <w:left w:val="single" w:sz="4" w:space="0" w:color="auto"/>
              <w:bottom w:val="single" w:sz="4" w:space="0" w:color="auto"/>
              <w:right w:val="single" w:sz="4" w:space="0" w:color="auto"/>
            </w:tcBorders>
            <w:hideMark/>
          </w:tcPr>
          <w:p w14:paraId="3A72A610" w14:textId="77777777" w:rsidR="00F80AA2" w:rsidRPr="008903DF" w:rsidRDefault="00F80AA2" w:rsidP="00F80AA2">
            <w:pPr>
              <w:ind w:firstLine="0"/>
              <w:rPr>
                <w:rFonts w:ascii="Arial" w:hAnsi="Arial" w:cs="Arial"/>
                <w:kern w:val="0"/>
                <w:sz w:val="20"/>
                <w:szCs w:val="20"/>
                <w14:ligatures w14:val="none"/>
              </w:rPr>
            </w:pPr>
            <w:r w:rsidRPr="008903DF">
              <w:rPr>
                <w:rFonts w:ascii="Arial" w:hAnsi="Arial" w:cs="Arial"/>
                <w:kern w:val="0"/>
                <w:sz w:val="20"/>
                <w:szCs w:val="20"/>
                <w14:ligatures w14:val="none"/>
              </w:rPr>
              <w:t xml:space="preserve">Ref.: </w:t>
            </w:r>
          </w:p>
          <w:p w14:paraId="5B599704" w14:textId="77777777" w:rsidR="00F80AA2" w:rsidRPr="008903DF" w:rsidRDefault="00F80AA2" w:rsidP="00F80AA2">
            <w:pPr>
              <w:ind w:firstLine="0"/>
              <w:rPr>
                <w:rFonts w:ascii="Arial" w:hAnsi="Arial" w:cs="Arial"/>
                <w:kern w:val="0"/>
                <w:sz w:val="20"/>
                <w:szCs w:val="20"/>
                <w14:ligatures w14:val="none"/>
              </w:rPr>
            </w:pPr>
            <w:r w:rsidRPr="008903DF">
              <w:rPr>
                <w:rFonts w:ascii="Arial" w:hAnsi="Arial" w:cs="Arial"/>
                <w:kern w:val="0"/>
                <w:sz w:val="20"/>
                <w:szCs w:val="20"/>
                <w14:ligatures w14:val="none"/>
              </w:rPr>
              <w:t>2024-01-D-30-en-1</w:t>
            </w:r>
          </w:p>
        </w:tc>
      </w:tr>
      <w:tr w:rsidR="00F80AA2" w:rsidRPr="008903DF" w14:paraId="6B72E311" w14:textId="77777777" w:rsidTr="00F80AA2">
        <w:trPr>
          <w:trHeight w:val="1495"/>
        </w:trPr>
        <w:tc>
          <w:tcPr>
            <w:tcW w:w="7650" w:type="dxa"/>
            <w:tcBorders>
              <w:top w:val="single" w:sz="4" w:space="0" w:color="auto"/>
              <w:left w:val="single" w:sz="4" w:space="0" w:color="auto"/>
              <w:bottom w:val="single" w:sz="4" w:space="0" w:color="auto"/>
              <w:right w:val="single" w:sz="4" w:space="0" w:color="auto"/>
            </w:tcBorders>
          </w:tcPr>
          <w:p w14:paraId="77B3C453" w14:textId="77777777" w:rsidR="00F80AA2" w:rsidRPr="008903DF" w:rsidRDefault="00F80AA2" w:rsidP="00F80AA2">
            <w:pPr>
              <w:ind w:firstLine="70"/>
              <w:rPr>
                <w:rFonts w:ascii="Arial" w:hAnsi="Arial" w:cs="Arial"/>
                <w:b/>
                <w:kern w:val="0"/>
                <w:lang w:val="en-US"/>
                <w14:ligatures w14:val="none"/>
              </w:rPr>
            </w:pPr>
            <w:r w:rsidRPr="008903DF">
              <w:rPr>
                <w:rFonts w:ascii="Arial" w:hAnsi="Arial" w:cs="Arial"/>
                <w:b/>
                <w:kern w:val="0"/>
                <w:lang w:val="en-US"/>
                <w14:ligatures w14:val="none"/>
              </w:rPr>
              <w:t>Joint Teaching Committee</w:t>
            </w:r>
          </w:p>
          <w:p w14:paraId="467FA135" w14:textId="77777777" w:rsidR="00F80AA2" w:rsidRPr="008903DF" w:rsidRDefault="00F80AA2" w:rsidP="00F80AA2">
            <w:pPr>
              <w:ind w:firstLine="70"/>
              <w:rPr>
                <w:rFonts w:ascii="Arial" w:hAnsi="Arial" w:cs="Arial"/>
                <w:kern w:val="0"/>
                <w:lang w:val="en-US"/>
                <w14:ligatures w14:val="none"/>
              </w:rPr>
            </w:pPr>
            <w:r w:rsidRPr="008903DF">
              <w:rPr>
                <w:rFonts w:ascii="Arial" w:hAnsi="Arial" w:cs="Arial"/>
                <w:kern w:val="0"/>
                <w:lang w:val="en-US"/>
                <w14:ligatures w14:val="none"/>
              </w:rPr>
              <w:t xml:space="preserve">Meeting on: </w:t>
            </w:r>
            <w:r w:rsidR="001B61C0" w:rsidRPr="008903DF">
              <w:rPr>
                <w:rFonts w:ascii="Arial" w:hAnsi="Arial" w:cs="Arial"/>
                <w:kern w:val="0"/>
                <w:lang w:val="en-US"/>
                <w14:ligatures w14:val="none"/>
              </w:rPr>
              <w:t>8-9</w:t>
            </w:r>
            <w:r w:rsidRPr="008903DF">
              <w:rPr>
                <w:rFonts w:ascii="Arial" w:hAnsi="Arial" w:cs="Arial"/>
                <w:kern w:val="0"/>
                <w:lang w:val="en-US"/>
                <w14:ligatures w14:val="none"/>
              </w:rPr>
              <w:t xml:space="preserve"> February 2024</w:t>
            </w:r>
          </w:p>
          <w:p w14:paraId="29584E3D" w14:textId="77777777" w:rsidR="00F80AA2" w:rsidRPr="008903DF" w:rsidRDefault="00F80AA2" w:rsidP="00F80AA2">
            <w:pPr>
              <w:ind w:firstLine="70"/>
              <w:rPr>
                <w:rFonts w:ascii="Arial" w:hAnsi="Arial" w:cs="Arial"/>
                <w:kern w:val="0"/>
                <w:lang w:val="en-US"/>
                <w14:ligatures w14:val="none"/>
              </w:rPr>
            </w:pPr>
          </w:p>
          <w:p w14:paraId="3BBE47C9" w14:textId="77777777" w:rsidR="001B61C0" w:rsidRPr="008903DF" w:rsidRDefault="00F80AA2" w:rsidP="001B61C0">
            <w:pPr>
              <w:ind w:firstLine="70"/>
              <w:rPr>
                <w:rFonts w:ascii="Arial" w:hAnsi="Arial" w:cs="Arial"/>
                <w:b/>
                <w:i/>
                <w:iCs/>
                <w:kern w:val="0"/>
                <w:lang w:val="en-US"/>
                <w14:ligatures w14:val="none"/>
              </w:rPr>
            </w:pPr>
            <w:r w:rsidRPr="008903DF">
              <w:rPr>
                <w:rFonts w:ascii="Arial" w:hAnsi="Arial" w:cs="Arial"/>
                <w:b/>
                <w:kern w:val="0"/>
                <w:lang w:val="en-US"/>
                <w14:ligatures w14:val="none"/>
              </w:rPr>
              <w:t>Proposal</w:t>
            </w:r>
            <w:r w:rsidRPr="008903DF">
              <w:rPr>
                <w:rFonts w:ascii="Arial" w:hAnsi="Arial" w:cs="Arial"/>
                <w:kern w:val="0"/>
                <w:lang w:val="en-US"/>
                <w14:ligatures w14:val="none"/>
              </w:rPr>
              <w:t xml:space="preserve">: </w:t>
            </w:r>
            <w:r w:rsidR="001F7571" w:rsidRPr="008903DF">
              <w:rPr>
                <w:rFonts w:ascii="Arial" w:hAnsi="Arial" w:cs="Arial"/>
                <w:kern w:val="0"/>
                <w:lang w:val="en-US"/>
                <w14:ligatures w14:val="none"/>
              </w:rPr>
              <w:t>The members of the JTC are invited to deliberate on the Action Plan and express a favourable opinion on the actions proposed and on the timeline, associated with each action.</w:t>
            </w:r>
          </w:p>
          <w:p w14:paraId="0DD4CAC1" w14:textId="77777777" w:rsidR="00F80AA2" w:rsidRPr="008903DF" w:rsidRDefault="00F80AA2" w:rsidP="001F7571">
            <w:pPr>
              <w:ind w:firstLine="0"/>
              <w:rPr>
                <w:rFonts w:ascii="Arial" w:hAnsi="Arial" w:cs="Arial"/>
                <w:kern w:val="0"/>
                <w:lang w:val="en-US"/>
                <w14:ligatures w14:val="none"/>
              </w:rPr>
            </w:pPr>
          </w:p>
          <w:p w14:paraId="377314B2" w14:textId="77777777" w:rsidR="00F80AA2" w:rsidRPr="001F7571" w:rsidRDefault="00F80AA2" w:rsidP="00F80AA2">
            <w:pPr>
              <w:ind w:firstLine="70"/>
              <w:rPr>
                <w:rFonts w:ascii="Arial" w:hAnsi="Arial" w:cs="Arial"/>
                <w:b/>
                <w:kern w:val="0"/>
                <w:lang w:val="en-GB"/>
                <w14:ligatures w14:val="none"/>
              </w:rPr>
            </w:pPr>
            <w:r w:rsidRPr="00736FB0">
              <w:rPr>
                <w:rFonts w:ascii="Arial" w:hAnsi="Arial" w:cs="Arial"/>
                <w:b/>
                <w:kern w:val="0"/>
                <w:lang w:val="en-US"/>
                <w14:ligatures w14:val="none"/>
              </w:rPr>
              <w:t>Outcome</w:t>
            </w:r>
            <w:r w:rsidRPr="00736FB0">
              <w:rPr>
                <w:rFonts w:ascii="Arial" w:hAnsi="Arial" w:cs="Arial"/>
                <w:kern w:val="0"/>
                <w:lang w:val="en-US"/>
                <w14:ligatures w14:val="none"/>
              </w:rPr>
              <w:t>:</w:t>
            </w:r>
            <w:r w:rsidR="00736FB0" w:rsidRPr="00736FB0">
              <w:rPr>
                <w:rFonts w:ascii="Arial" w:hAnsi="Arial" w:cs="Arial"/>
                <w:kern w:val="0"/>
                <w:lang w:val="en-US"/>
                <w14:ligatures w14:val="none"/>
              </w:rPr>
              <w:t xml:space="preserve"> </w:t>
            </w:r>
            <w:r w:rsidR="001F7571" w:rsidRPr="001F7571">
              <w:rPr>
                <w:rFonts w:ascii="Arial" w:hAnsi="Arial" w:cs="Arial"/>
                <w:kern w:val="0"/>
                <w:lang w:val="en-US"/>
                <w14:ligatures w14:val="none"/>
              </w:rPr>
              <w:t>The Joint Teaching Committee deliberated on the Action Plan and expressed a favourable opinion on the proposed actions, while encouraging a more detailed specification of the timeline associated with the actions, particularly as regards mid- and long-term actions.</w:t>
            </w:r>
          </w:p>
          <w:p w14:paraId="54EDCE8C" w14:textId="77777777" w:rsidR="00F80AA2" w:rsidRPr="00736FB0" w:rsidRDefault="00F80AA2" w:rsidP="00F80AA2">
            <w:pPr>
              <w:ind w:firstLine="70"/>
              <w:rPr>
                <w:rFonts w:ascii="Arial" w:hAnsi="Arial" w:cs="Arial"/>
                <w:b/>
                <w:kern w:val="0"/>
                <w:lang w:val="en-US"/>
                <w14:ligatures w14:val="none"/>
              </w:rPr>
            </w:pPr>
          </w:p>
        </w:tc>
        <w:tc>
          <w:tcPr>
            <w:tcW w:w="1984" w:type="dxa"/>
            <w:tcBorders>
              <w:top w:val="single" w:sz="4" w:space="0" w:color="auto"/>
              <w:left w:val="single" w:sz="4" w:space="0" w:color="auto"/>
              <w:bottom w:val="single" w:sz="4" w:space="0" w:color="auto"/>
              <w:right w:val="single" w:sz="4" w:space="0" w:color="auto"/>
            </w:tcBorders>
            <w:hideMark/>
          </w:tcPr>
          <w:p w14:paraId="4219C18D" w14:textId="77777777" w:rsidR="00F80AA2" w:rsidRPr="008903DF" w:rsidRDefault="00F80AA2" w:rsidP="00F80AA2">
            <w:pPr>
              <w:ind w:firstLine="0"/>
              <w:rPr>
                <w:rFonts w:ascii="Arial" w:hAnsi="Arial" w:cs="Arial"/>
                <w:kern w:val="0"/>
                <w:sz w:val="20"/>
                <w:szCs w:val="20"/>
                <w14:ligatures w14:val="none"/>
              </w:rPr>
            </w:pPr>
            <w:r w:rsidRPr="008903DF">
              <w:rPr>
                <w:rFonts w:ascii="Arial" w:hAnsi="Arial" w:cs="Arial"/>
                <w:kern w:val="0"/>
                <w:sz w:val="20"/>
                <w:szCs w:val="20"/>
                <w14:ligatures w14:val="none"/>
              </w:rPr>
              <w:t xml:space="preserve">Ref.: </w:t>
            </w:r>
          </w:p>
          <w:p w14:paraId="71231F41" w14:textId="77777777" w:rsidR="00F80AA2" w:rsidRPr="008903DF" w:rsidRDefault="00F80AA2" w:rsidP="00F80AA2">
            <w:pPr>
              <w:ind w:firstLine="0"/>
              <w:rPr>
                <w:rFonts w:ascii="Arial" w:hAnsi="Arial" w:cs="Arial"/>
                <w:kern w:val="0"/>
                <w14:ligatures w14:val="none"/>
              </w:rPr>
            </w:pPr>
            <w:r w:rsidRPr="008903DF">
              <w:rPr>
                <w:rFonts w:ascii="Arial" w:hAnsi="Arial" w:cs="Arial"/>
                <w:kern w:val="0"/>
                <w:sz w:val="20"/>
                <w:szCs w:val="20"/>
                <w14:ligatures w14:val="none"/>
              </w:rPr>
              <w:t>2024-01-D-30-en-1</w:t>
            </w:r>
          </w:p>
        </w:tc>
      </w:tr>
      <w:tr w:rsidR="00F80AA2" w:rsidRPr="008903DF" w14:paraId="5986BDDA" w14:textId="77777777" w:rsidTr="00F80AA2">
        <w:trPr>
          <w:trHeight w:val="1273"/>
        </w:trPr>
        <w:tc>
          <w:tcPr>
            <w:tcW w:w="7650" w:type="dxa"/>
            <w:tcBorders>
              <w:top w:val="single" w:sz="4" w:space="0" w:color="auto"/>
              <w:left w:val="single" w:sz="4" w:space="0" w:color="auto"/>
              <w:bottom w:val="single" w:sz="4" w:space="0" w:color="auto"/>
              <w:right w:val="single" w:sz="4" w:space="0" w:color="auto"/>
            </w:tcBorders>
          </w:tcPr>
          <w:p w14:paraId="317DF717" w14:textId="77777777" w:rsidR="00F80AA2" w:rsidRPr="008903DF" w:rsidRDefault="00F80AA2" w:rsidP="00F80AA2">
            <w:pPr>
              <w:ind w:firstLine="70"/>
              <w:rPr>
                <w:rFonts w:ascii="Arial" w:hAnsi="Arial" w:cs="Arial"/>
                <w:b/>
                <w:kern w:val="0"/>
                <w:lang w:val="en-US"/>
                <w14:ligatures w14:val="none"/>
              </w:rPr>
            </w:pPr>
            <w:r w:rsidRPr="008903DF">
              <w:rPr>
                <w:rFonts w:ascii="Arial" w:hAnsi="Arial" w:cs="Arial"/>
                <w:b/>
                <w:kern w:val="0"/>
                <w:lang w:val="en-US"/>
                <w14:ligatures w14:val="none"/>
              </w:rPr>
              <w:t>Budgetary Committee</w:t>
            </w:r>
          </w:p>
          <w:p w14:paraId="487D0732" w14:textId="77777777" w:rsidR="00F80AA2" w:rsidRPr="008903DF" w:rsidRDefault="00F80AA2" w:rsidP="00F80AA2">
            <w:pPr>
              <w:ind w:firstLine="70"/>
              <w:rPr>
                <w:rFonts w:ascii="Arial" w:hAnsi="Arial" w:cs="Arial"/>
                <w:kern w:val="0"/>
                <w:lang w:val="en-US"/>
                <w14:ligatures w14:val="none"/>
              </w:rPr>
            </w:pPr>
            <w:r w:rsidRPr="008903DF">
              <w:rPr>
                <w:rFonts w:ascii="Arial" w:hAnsi="Arial" w:cs="Arial"/>
                <w:kern w:val="0"/>
                <w:lang w:val="en-US"/>
                <w14:ligatures w14:val="none"/>
              </w:rPr>
              <w:t xml:space="preserve">Meeting on: </w:t>
            </w:r>
            <w:r w:rsidR="001F7571">
              <w:rPr>
                <w:rFonts w:ascii="Arial" w:hAnsi="Arial" w:cs="Arial"/>
                <w:kern w:val="0"/>
                <w:lang w:val="en-US"/>
                <w14:ligatures w14:val="none"/>
              </w:rPr>
              <w:t>5-6 March 2024</w:t>
            </w:r>
          </w:p>
          <w:p w14:paraId="7F89DAD5" w14:textId="77777777" w:rsidR="00F80AA2" w:rsidRPr="008903DF" w:rsidRDefault="00F80AA2" w:rsidP="00F80AA2">
            <w:pPr>
              <w:ind w:firstLine="70"/>
              <w:rPr>
                <w:rFonts w:ascii="Arial" w:hAnsi="Arial" w:cs="Arial"/>
                <w:kern w:val="0"/>
                <w:lang w:val="en-US"/>
                <w14:ligatures w14:val="none"/>
              </w:rPr>
            </w:pPr>
          </w:p>
          <w:p w14:paraId="669D1D21" w14:textId="77777777" w:rsidR="00F80AA2" w:rsidRPr="008903DF" w:rsidRDefault="00F80AA2" w:rsidP="00F80AA2">
            <w:pPr>
              <w:ind w:firstLine="70"/>
              <w:rPr>
                <w:rFonts w:ascii="Arial" w:hAnsi="Arial" w:cs="Arial"/>
                <w:kern w:val="0"/>
                <w:lang w:val="en-US"/>
                <w14:ligatures w14:val="none"/>
              </w:rPr>
            </w:pPr>
            <w:r w:rsidRPr="008903DF">
              <w:rPr>
                <w:rFonts w:ascii="Arial" w:hAnsi="Arial" w:cs="Arial"/>
                <w:b/>
                <w:kern w:val="0"/>
                <w:lang w:val="en-US"/>
                <w14:ligatures w14:val="none"/>
              </w:rPr>
              <w:t>Proposal</w:t>
            </w:r>
            <w:r w:rsidRPr="008903DF">
              <w:rPr>
                <w:rFonts w:ascii="Arial" w:hAnsi="Arial" w:cs="Arial"/>
                <w:kern w:val="0"/>
                <w:lang w:val="en-US"/>
                <w14:ligatures w14:val="none"/>
              </w:rPr>
              <w:t xml:space="preserve">: </w:t>
            </w:r>
            <w:r w:rsidR="001F7571" w:rsidRPr="008903DF">
              <w:rPr>
                <w:rFonts w:ascii="Arial" w:hAnsi="Arial" w:cs="Arial"/>
                <w:kern w:val="0"/>
                <w:lang w:val="en-US"/>
                <w14:ligatures w14:val="none"/>
              </w:rPr>
              <w:t xml:space="preserve">The members of the </w:t>
            </w:r>
            <w:r w:rsidR="001F7571">
              <w:rPr>
                <w:rFonts w:ascii="Arial" w:hAnsi="Arial" w:cs="Arial"/>
                <w:kern w:val="0"/>
                <w:lang w:val="en-US"/>
                <w14:ligatures w14:val="none"/>
              </w:rPr>
              <w:t>B</w:t>
            </w:r>
            <w:r w:rsidR="001F7571" w:rsidRPr="008903DF">
              <w:rPr>
                <w:rFonts w:ascii="Arial" w:hAnsi="Arial" w:cs="Arial"/>
                <w:kern w:val="0"/>
                <w:lang w:val="en-US"/>
                <w14:ligatures w14:val="none"/>
              </w:rPr>
              <w:t>C are invited to deliberate on the Action Plan and express a favourable opinion on the actions proposed and on the timeline, associated with each action.</w:t>
            </w:r>
          </w:p>
          <w:p w14:paraId="34736FA7" w14:textId="77777777" w:rsidR="00F80AA2" w:rsidRPr="008903DF" w:rsidRDefault="00F80AA2" w:rsidP="00F80AA2">
            <w:pPr>
              <w:ind w:firstLine="70"/>
              <w:rPr>
                <w:rFonts w:ascii="Arial" w:hAnsi="Arial" w:cs="Arial"/>
                <w:kern w:val="0"/>
                <w:lang w:val="en-US"/>
                <w14:ligatures w14:val="none"/>
              </w:rPr>
            </w:pPr>
          </w:p>
          <w:p w14:paraId="4B8F2C63" w14:textId="77777777" w:rsidR="00213B94" w:rsidRDefault="00F80AA2" w:rsidP="00213B94">
            <w:pPr>
              <w:ind w:firstLine="70"/>
              <w:rPr>
                <w:rFonts w:ascii="Arial" w:hAnsi="Arial" w:cs="Arial"/>
                <w:kern w:val="0"/>
                <w:lang w:val="en-US"/>
                <w14:ligatures w14:val="none"/>
              </w:rPr>
            </w:pPr>
            <w:r w:rsidRPr="00663277">
              <w:rPr>
                <w:rFonts w:ascii="Arial" w:hAnsi="Arial" w:cs="Arial"/>
                <w:b/>
                <w:kern w:val="0"/>
                <w:lang w:val="en-US"/>
                <w14:ligatures w14:val="none"/>
              </w:rPr>
              <w:t>Outcome</w:t>
            </w:r>
            <w:r w:rsidRPr="00663277">
              <w:rPr>
                <w:rFonts w:ascii="Arial" w:hAnsi="Arial" w:cs="Arial"/>
                <w:kern w:val="0"/>
                <w:lang w:val="en-US"/>
                <w14:ligatures w14:val="none"/>
              </w:rPr>
              <w:t>:</w:t>
            </w:r>
            <w:r w:rsidR="00663277" w:rsidRPr="00663277">
              <w:rPr>
                <w:rFonts w:ascii="Arial" w:hAnsi="Arial" w:cs="Arial"/>
                <w:kern w:val="0"/>
                <w:lang w:val="en-US"/>
                <w14:ligatures w14:val="none"/>
              </w:rPr>
              <w:t xml:space="preserve"> </w:t>
            </w:r>
            <w:r w:rsidR="00663277" w:rsidRPr="00663277">
              <w:rPr>
                <w:rFonts w:ascii="Arial" w:hAnsi="Arial" w:cs="Arial"/>
                <w:kern w:val="0"/>
                <w:lang w:val="en-GB"/>
                <w14:ligatures w14:val="none"/>
              </w:rPr>
              <w:t>The Budgetary Committee expressed a favourable opinion on the Action Plan, the actions proposed and the timelines.</w:t>
            </w:r>
            <w:r w:rsidR="00213B94" w:rsidRPr="00663277">
              <w:rPr>
                <w:rFonts w:ascii="Arial" w:hAnsi="Arial" w:cs="Arial"/>
                <w:kern w:val="0"/>
                <w:lang w:val="en-US"/>
                <w14:ligatures w14:val="none"/>
              </w:rPr>
              <w:t xml:space="preserve"> </w:t>
            </w:r>
          </w:p>
          <w:p w14:paraId="4EA6C02F" w14:textId="77777777" w:rsidR="00663277" w:rsidRPr="00213B94" w:rsidRDefault="00213B94" w:rsidP="00213B94">
            <w:pPr>
              <w:ind w:firstLine="70"/>
              <w:rPr>
                <w:rFonts w:ascii="Arial" w:hAnsi="Arial" w:cs="Arial"/>
                <w:kern w:val="0"/>
                <w:lang w:val="en-US"/>
                <w14:ligatures w14:val="none"/>
              </w:rPr>
            </w:pPr>
            <w:r>
              <w:rPr>
                <w:rFonts w:ascii="Arial" w:hAnsi="Arial" w:cs="Arial"/>
                <w:kern w:val="0"/>
                <w:lang w:val="en-US"/>
                <w14:ligatures w14:val="none"/>
              </w:rPr>
              <w:t xml:space="preserve">The document (Action 2.8) has been adapted according to </w:t>
            </w:r>
            <w:r w:rsidRPr="00663277">
              <w:rPr>
                <w:rFonts w:ascii="Arial" w:hAnsi="Arial" w:cs="Arial"/>
                <w:kern w:val="0"/>
                <w:lang w:val="en-US"/>
                <w14:ligatures w14:val="none"/>
              </w:rPr>
              <w:t>AAS representative</w:t>
            </w:r>
            <w:r>
              <w:rPr>
                <w:rFonts w:ascii="Arial" w:hAnsi="Arial" w:cs="Arial"/>
                <w:kern w:val="0"/>
                <w:lang w:val="en-US"/>
                <w14:ligatures w14:val="none"/>
              </w:rPr>
              <w:t>’s request</w:t>
            </w:r>
            <w:r w:rsidRPr="00663277">
              <w:rPr>
                <w:rFonts w:ascii="Arial" w:hAnsi="Arial" w:cs="Arial"/>
                <w:kern w:val="0"/>
                <w:lang w:val="en-US"/>
                <w14:ligatures w14:val="none"/>
              </w:rPr>
              <w:t xml:space="preserve"> to be </w:t>
            </w:r>
            <w:r w:rsidR="00C51C92">
              <w:rPr>
                <w:rFonts w:ascii="Arial" w:hAnsi="Arial" w:cs="Arial"/>
                <w:kern w:val="0"/>
                <w:lang w:val="en-US"/>
                <w14:ligatures w14:val="none"/>
              </w:rPr>
              <w:t xml:space="preserve">explicitly </w:t>
            </w:r>
            <w:r w:rsidRPr="00663277">
              <w:rPr>
                <w:rFonts w:ascii="Arial" w:hAnsi="Arial" w:cs="Arial"/>
                <w:kern w:val="0"/>
                <w:lang w:val="en-US"/>
                <w14:ligatures w14:val="none"/>
              </w:rPr>
              <w:t>part of the ‘Mobility package’, supporting the use of green transport, as it concerns all staff members.</w:t>
            </w:r>
          </w:p>
        </w:tc>
        <w:tc>
          <w:tcPr>
            <w:tcW w:w="1984" w:type="dxa"/>
            <w:tcBorders>
              <w:top w:val="single" w:sz="4" w:space="0" w:color="auto"/>
              <w:left w:val="single" w:sz="4" w:space="0" w:color="auto"/>
              <w:bottom w:val="single" w:sz="4" w:space="0" w:color="auto"/>
              <w:right w:val="single" w:sz="4" w:space="0" w:color="auto"/>
            </w:tcBorders>
            <w:hideMark/>
          </w:tcPr>
          <w:p w14:paraId="6E27AC54" w14:textId="77777777" w:rsidR="001F7571" w:rsidRDefault="00F80AA2" w:rsidP="00F80AA2">
            <w:pPr>
              <w:ind w:firstLine="0"/>
              <w:rPr>
                <w:rFonts w:ascii="Arial" w:hAnsi="Arial" w:cs="Arial"/>
                <w:kern w:val="0"/>
                <w:sz w:val="20"/>
                <w:szCs w:val="20"/>
                <w14:ligatures w14:val="none"/>
              </w:rPr>
            </w:pPr>
            <w:r w:rsidRPr="008903DF">
              <w:rPr>
                <w:rFonts w:ascii="Arial" w:hAnsi="Arial" w:cs="Arial"/>
                <w:kern w:val="0"/>
                <w:sz w:val="20"/>
                <w:szCs w:val="20"/>
                <w14:ligatures w14:val="none"/>
              </w:rPr>
              <w:t xml:space="preserve">Ref.: </w:t>
            </w:r>
          </w:p>
          <w:p w14:paraId="030B09E1" w14:textId="77777777" w:rsidR="00F80AA2" w:rsidRPr="008903DF" w:rsidRDefault="001F7571" w:rsidP="00F80AA2">
            <w:pPr>
              <w:ind w:firstLine="0"/>
              <w:rPr>
                <w:rFonts w:ascii="Arial" w:hAnsi="Arial" w:cs="Arial"/>
                <w:kern w:val="0"/>
                <w:sz w:val="20"/>
                <w:szCs w:val="20"/>
                <w14:ligatures w14:val="none"/>
              </w:rPr>
            </w:pPr>
            <w:r>
              <w:rPr>
                <w:rFonts w:ascii="Arial" w:hAnsi="Arial" w:cs="Arial"/>
                <w:kern w:val="0"/>
                <w:sz w:val="20"/>
                <w:szCs w:val="20"/>
                <w14:ligatures w14:val="none"/>
              </w:rPr>
              <w:t>2024-01-D-30-en-2</w:t>
            </w:r>
          </w:p>
        </w:tc>
      </w:tr>
      <w:tr w:rsidR="00F80AA2" w:rsidRPr="008903DF" w14:paraId="53B2E319" w14:textId="77777777" w:rsidTr="00F80AA2">
        <w:trPr>
          <w:trHeight w:val="1066"/>
        </w:trPr>
        <w:tc>
          <w:tcPr>
            <w:tcW w:w="7650" w:type="dxa"/>
            <w:tcBorders>
              <w:top w:val="single" w:sz="4" w:space="0" w:color="auto"/>
              <w:left w:val="single" w:sz="4" w:space="0" w:color="auto"/>
              <w:bottom w:val="single" w:sz="4" w:space="0" w:color="auto"/>
              <w:right w:val="single" w:sz="4" w:space="0" w:color="auto"/>
            </w:tcBorders>
          </w:tcPr>
          <w:p w14:paraId="212E281F" w14:textId="77777777" w:rsidR="00F80AA2" w:rsidRPr="008903DF" w:rsidRDefault="00F80AA2" w:rsidP="00F80AA2">
            <w:pPr>
              <w:ind w:firstLine="70"/>
              <w:rPr>
                <w:rFonts w:ascii="Arial" w:hAnsi="Arial" w:cs="Arial"/>
                <w:b/>
                <w:kern w:val="0"/>
                <w:lang w:val="en-US"/>
                <w14:ligatures w14:val="none"/>
              </w:rPr>
            </w:pPr>
            <w:r w:rsidRPr="008903DF">
              <w:rPr>
                <w:rFonts w:ascii="Arial" w:hAnsi="Arial" w:cs="Arial"/>
                <w:b/>
                <w:kern w:val="0"/>
                <w:lang w:val="en-US"/>
                <w14:ligatures w14:val="none"/>
              </w:rPr>
              <w:t>Board of Governors</w:t>
            </w:r>
          </w:p>
          <w:p w14:paraId="02C5E22A" w14:textId="77777777" w:rsidR="00F80AA2" w:rsidRPr="008903DF" w:rsidRDefault="00F80AA2" w:rsidP="00F80AA2">
            <w:pPr>
              <w:ind w:firstLine="70"/>
              <w:rPr>
                <w:rFonts w:ascii="Arial" w:hAnsi="Arial" w:cs="Arial"/>
                <w:kern w:val="0"/>
                <w:lang w:val="en-US"/>
                <w14:ligatures w14:val="none"/>
              </w:rPr>
            </w:pPr>
            <w:r w:rsidRPr="008903DF">
              <w:rPr>
                <w:rFonts w:ascii="Arial" w:hAnsi="Arial" w:cs="Arial"/>
                <w:kern w:val="0"/>
                <w:lang w:val="en-US"/>
                <w14:ligatures w14:val="none"/>
              </w:rPr>
              <w:t>Meeting on:</w:t>
            </w:r>
            <w:r w:rsidR="00663277">
              <w:rPr>
                <w:rFonts w:ascii="Arial" w:hAnsi="Arial" w:cs="Arial"/>
                <w:kern w:val="0"/>
                <w:lang w:val="en-US"/>
                <w14:ligatures w14:val="none"/>
              </w:rPr>
              <w:t xml:space="preserve"> 10-12 April 2024</w:t>
            </w:r>
          </w:p>
          <w:p w14:paraId="7C8221DF" w14:textId="77777777" w:rsidR="00F80AA2" w:rsidRPr="008903DF" w:rsidRDefault="00F80AA2" w:rsidP="00F80AA2">
            <w:pPr>
              <w:ind w:firstLine="70"/>
              <w:rPr>
                <w:rFonts w:ascii="Arial" w:hAnsi="Arial" w:cs="Arial"/>
                <w:kern w:val="0"/>
                <w:lang w:val="en-US"/>
                <w14:ligatures w14:val="none"/>
              </w:rPr>
            </w:pPr>
          </w:p>
          <w:p w14:paraId="275A6632" w14:textId="77777777" w:rsidR="00F80AA2" w:rsidRPr="00663277" w:rsidRDefault="00F80AA2" w:rsidP="00F80AA2">
            <w:pPr>
              <w:ind w:firstLine="70"/>
              <w:rPr>
                <w:rFonts w:ascii="Arial" w:hAnsi="Arial" w:cs="Arial"/>
                <w:kern w:val="0"/>
                <w:lang w:val="en-US"/>
                <w14:ligatures w14:val="none"/>
              </w:rPr>
            </w:pPr>
            <w:r w:rsidRPr="00663277">
              <w:rPr>
                <w:rFonts w:ascii="Arial" w:hAnsi="Arial" w:cs="Arial"/>
                <w:b/>
                <w:kern w:val="0"/>
                <w:lang w:val="en-US"/>
                <w14:ligatures w14:val="none"/>
              </w:rPr>
              <w:t>Proposal</w:t>
            </w:r>
            <w:r w:rsidRPr="00663277">
              <w:rPr>
                <w:rFonts w:ascii="Arial" w:hAnsi="Arial" w:cs="Arial"/>
                <w:kern w:val="0"/>
                <w:lang w:val="en-US"/>
                <w14:ligatures w14:val="none"/>
              </w:rPr>
              <w:t xml:space="preserve">: </w:t>
            </w:r>
            <w:r w:rsidR="00663277" w:rsidRPr="008903DF">
              <w:rPr>
                <w:rFonts w:ascii="Arial" w:hAnsi="Arial" w:cs="Arial"/>
                <w:kern w:val="0"/>
                <w:lang w:val="en-US"/>
                <w14:ligatures w14:val="none"/>
              </w:rPr>
              <w:t xml:space="preserve">The members of the </w:t>
            </w:r>
            <w:r w:rsidR="00663277">
              <w:rPr>
                <w:rFonts w:ascii="Arial" w:hAnsi="Arial" w:cs="Arial"/>
                <w:kern w:val="0"/>
                <w:lang w:val="en-US"/>
                <w14:ligatures w14:val="none"/>
              </w:rPr>
              <w:t>BoG</w:t>
            </w:r>
            <w:r w:rsidR="00663277" w:rsidRPr="008903DF">
              <w:rPr>
                <w:rFonts w:ascii="Arial" w:hAnsi="Arial" w:cs="Arial"/>
                <w:kern w:val="0"/>
                <w:lang w:val="en-US"/>
                <w14:ligatures w14:val="none"/>
              </w:rPr>
              <w:t xml:space="preserve"> are invited to deliberate on the Action Plan</w:t>
            </w:r>
            <w:r w:rsidR="00F5106C">
              <w:rPr>
                <w:rFonts w:ascii="Arial" w:hAnsi="Arial" w:cs="Arial"/>
                <w:kern w:val="0"/>
                <w:lang w:val="en-US"/>
                <w14:ligatures w14:val="none"/>
              </w:rPr>
              <w:t xml:space="preserve">, including the creation of </w:t>
            </w:r>
            <w:r w:rsidR="00D90367">
              <w:rPr>
                <w:rFonts w:ascii="Arial" w:hAnsi="Arial" w:cs="Arial"/>
                <w:kern w:val="0"/>
                <w:lang w:val="en-US"/>
                <w14:ligatures w14:val="none"/>
              </w:rPr>
              <w:t>a</w:t>
            </w:r>
            <w:r w:rsidR="00F5106C">
              <w:rPr>
                <w:rFonts w:ascii="Arial" w:hAnsi="Arial" w:cs="Arial"/>
                <w:kern w:val="0"/>
                <w:lang w:val="en-US"/>
                <w14:ligatures w14:val="none"/>
              </w:rPr>
              <w:t xml:space="preserve"> Task Force </w:t>
            </w:r>
            <w:r w:rsidR="00D90367">
              <w:rPr>
                <w:rFonts w:ascii="Arial" w:hAnsi="Arial" w:cs="Arial"/>
                <w:kern w:val="0"/>
                <w:lang w:val="en-US"/>
                <w14:ligatures w14:val="none"/>
              </w:rPr>
              <w:t>tasked with elaborating</w:t>
            </w:r>
            <w:r w:rsidR="00D90367" w:rsidRPr="008903DF">
              <w:rPr>
                <w:rFonts w:ascii="Arial" w:hAnsi="Arial" w:cs="Arial"/>
                <w:lang w:val="en-GB" w:eastAsia="fr-FR"/>
              </w:rPr>
              <w:t xml:space="preserve"> the document </w:t>
            </w:r>
            <w:r w:rsidR="00D90367" w:rsidRPr="008903DF">
              <w:rPr>
                <w:rFonts w:ascii="Arial" w:hAnsi="Arial" w:cs="Arial"/>
                <w:i/>
                <w:lang w:val="en-GB" w:eastAsia="fr-FR"/>
              </w:rPr>
              <w:t>Mission</w:t>
            </w:r>
            <w:r w:rsidR="00D90367" w:rsidRPr="008903DF">
              <w:rPr>
                <w:rFonts w:ascii="Arial" w:hAnsi="Arial" w:cs="Arial"/>
                <w:i/>
                <w:iCs/>
                <w:lang w:val="en-GB" w:eastAsia="fr-FR"/>
              </w:rPr>
              <w:t xml:space="preserve"> and Vision of the European Schools</w:t>
            </w:r>
            <w:r w:rsidR="00D90367">
              <w:rPr>
                <w:rFonts w:ascii="Arial" w:hAnsi="Arial" w:cs="Arial"/>
                <w:i/>
                <w:iCs/>
                <w:lang w:val="en-GB" w:eastAsia="fr-FR"/>
              </w:rPr>
              <w:t xml:space="preserve"> System, </w:t>
            </w:r>
            <w:r w:rsidR="00663277" w:rsidRPr="008903DF">
              <w:rPr>
                <w:rFonts w:ascii="Arial" w:hAnsi="Arial" w:cs="Arial"/>
                <w:kern w:val="0"/>
                <w:lang w:val="en-US"/>
                <w14:ligatures w14:val="none"/>
              </w:rPr>
              <w:t xml:space="preserve">and </w:t>
            </w:r>
            <w:r w:rsidR="00D90367">
              <w:rPr>
                <w:rFonts w:ascii="Arial" w:hAnsi="Arial" w:cs="Arial"/>
                <w:kern w:val="0"/>
                <w:lang w:val="en-US"/>
                <w14:ligatures w14:val="none"/>
              </w:rPr>
              <w:t xml:space="preserve">to </w:t>
            </w:r>
            <w:r w:rsidR="00663277" w:rsidRPr="008903DF">
              <w:rPr>
                <w:rFonts w:ascii="Arial" w:hAnsi="Arial" w:cs="Arial"/>
                <w:kern w:val="0"/>
                <w:lang w:val="en-US"/>
                <w14:ligatures w14:val="none"/>
              </w:rPr>
              <w:t>express a favourable opinion on the actions proposed and on the timeline, associated with each action.</w:t>
            </w:r>
          </w:p>
          <w:p w14:paraId="520F5239" w14:textId="77777777" w:rsidR="00F80AA2" w:rsidRPr="00663277" w:rsidRDefault="00F80AA2" w:rsidP="00F80AA2">
            <w:pPr>
              <w:ind w:firstLine="70"/>
              <w:rPr>
                <w:rFonts w:ascii="Arial" w:hAnsi="Arial" w:cs="Arial"/>
                <w:kern w:val="0"/>
                <w:lang w:val="en-US"/>
                <w14:ligatures w14:val="none"/>
              </w:rPr>
            </w:pPr>
          </w:p>
          <w:p w14:paraId="029D6463" w14:textId="77777777" w:rsidR="00C80144" w:rsidRDefault="00F80AA2" w:rsidP="00C80144">
            <w:pPr>
              <w:pStyle w:val="Default"/>
              <w:jc w:val="both"/>
              <w:rPr>
                <w:sz w:val="22"/>
                <w:szCs w:val="22"/>
                <w:lang w:val="en-GB"/>
              </w:rPr>
            </w:pPr>
            <w:r w:rsidRPr="00663277">
              <w:rPr>
                <w:b/>
                <w:lang w:val="en-US"/>
              </w:rPr>
              <w:t>Outcome</w:t>
            </w:r>
            <w:r w:rsidRPr="00663277">
              <w:rPr>
                <w:lang w:val="en-US"/>
              </w:rPr>
              <w:t xml:space="preserve">: </w:t>
            </w:r>
            <w:r w:rsidR="00C80144" w:rsidRPr="00F10100">
              <w:rPr>
                <w:sz w:val="22"/>
                <w:szCs w:val="22"/>
                <w:highlight w:val="magenta"/>
                <w:lang w:val="en-GB"/>
              </w:rPr>
              <w:t>Upon the request of the Directors’ representative, Cluster 1, point 9 regarding ‘Greater degree of autonomy to schools and teachers’ has been delegated to the Pedagogical Reform Working Group for examination</w:t>
            </w:r>
            <w:r w:rsidR="00C80144">
              <w:rPr>
                <w:sz w:val="22"/>
                <w:szCs w:val="22"/>
                <w:lang w:val="en-GB"/>
              </w:rPr>
              <w:t xml:space="preserve">. </w:t>
            </w:r>
          </w:p>
          <w:p w14:paraId="6B20D3D9" w14:textId="77777777" w:rsidR="00C80144" w:rsidRDefault="00C80144" w:rsidP="00C80144">
            <w:pPr>
              <w:pStyle w:val="Default"/>
              <w:jc w:val="both"/>
              <w:rPr>
                <w:sz w:val="22"/>
                <w:szCs w:val="22"/>
                <w:lang w:val="en-GB"/>
              </w:rPr>
            </w:pPr>
          </w:p>
          <w:p w14:paraId="656C1A47" w14:textId="77777777" w:rsidR="00C80144" w:rsidRDefault="00C80144" w:rsidP="00C80144">
            <w:pPr>
              <w:pStyle w:val="Default"/>
              <w:jc w:val="both"/>
              <w:rPr>
                <w:sz w:val="22"/>
                <w:szCs w:val="22"/>
                <w:lang w:val="en-GB"/>
              </w:rPr>
            </w:pPr>
            <w:r>
              <w:rPr>
                <w:sz w:val="22"/>
                <w:szCs w:val="22"/>
                <w:lang w:val="en-GB"/>
              </w:rPr>
              <w:lastRenderedPageBreak/>
              <w:t xml:space="preserve">Regarding Cluster 2, action point 2, the Office of the Secretary-General has been tasked with exploring internal resources to develop a Communication Policy, rather than establishing a new position for this purpose. The new deadline for presenting the draft communication policy is April 2025. </w:t>
            </w:r>
          </w:p>
          <w:p w14:paraId="7F38FCAA" w14:textId="77777777" w:rsidR="00C80144" w:rsidRDefault="00C80144" w:rsidP="00C80144">
            <w:pPr>
              <w:pStyle w:val="Default"/>
              <w:rPr>
                <w:sz w:val="22"/>
                <w:szCs w:val="22"/>
                <w:lang w:val="en-GB"/>
              </w:rPr>
            </w:pPr>
          </w:p>
          <w:p w14:paraId="48421505" w14:textId="77777777" w:rsidR="00C80144" w:rsidRDefault="00C80144" w:rsidP="00C80144">
            <w:pPr>
              <w:pStyle w:val="Default"/>
              <w:rPr>
                <w:sz w:val="22"/>
                <w:szCs w:val="22"/>
                <w:lang w:val="en-GB"/>
              </w:rPr>
            </w:pPr>
            <w:r>
              <w:rPr>
                <w:sz w:val="22"/>
                <w:szCs w:val="22"/>
                <w:lang w:val="en-GB"/>
              </w:rPr>
              <w:t xml:space="preserve">Regarding Cluster 2, action point 17, it was agreed to amend the action text to align it with the approved text of the ‘Parma Declaration’: </w:t>
            </w:r>
          </w:p>
          <w:p w14:paraId="2A2D460C" w14:textId="77777777" w:rsidR="00C80144" w:rsidRDefault="00C80144" w:rsidP="00C80144">
            <w:pPr>
              <w:pStyle w:val="Default"/>
              <w:rPr>
                <w:sz w:val="22"/>
                <w:szCs w:val="22"/>
                <w:lang w:val="en-GB"/>
              </w:rPr>
            </w:pPr>
          </w:p>
          <w:p w14:paraId="25E4FD0C" w14:textId="77777777" w:rsidR="00C80144" w:rsidRPr="00656E10" w:rsidRDefault="00C80144" w:rsidP="00C80144">
            <w:pPr>
              <w:ind w:left="720" w:right="1106"/>
              <w:rPr>
                <w:i/>
                <w:iCs/>
                <w:lang w:val="en-GB"/>
              </w:rPr>
            </w:pPr>
            <w:r w:rsidRPr="00656E10">
              <w:rPr>
                <w:rFonts w:cs="Arial"/>
                <w:strike/>
                <w:lang w:val="en-GB"/>
              </w:rPr>
              <w:t>“The analysis of alternative governance models, including a review of the Convention, by an ‘external body’ will require a clear decision of the BoG including the allocation of financial means in the budget of the OSG.”</w:t>
            </w:r>
            <w:r w:rsidRPr="00656E10">
              <w:rPr>
                <w:i/>
                <w:iCs/>
                <w:lang w:val="en-GB"/>
              </w:rPr>
              <w:t xml:space="preserve"> </w:t>
            </w:r>
          </w:p>
          <w:p w14:paraId="5CCC8229" w14:textId="77777777" w:rsidR="00C80144" w:rsidRPr="00656E10" w:rsidRDefault="00C80144" w:rsidP="00C80144">
            <w:pPr>
              <w:pStyle w:val="Default"/>
              <w:ind w:left="720" w:right="1106"/>
              <w:rPr>
                <w:sz w:val="22"/>
                <w:szCs w:val="22"/>
                <w:lang w:val="en-GB"/>
              </w:rPr>
            </w:pPr>
            <w:r w:rsidRPr="00F10100">
              <w:rPr>
                <w:i/>
                <w:iCs/>
                <w:sz w:val="22"/>
                <w:szCs w:val="22"/>
                <w:highlight w:val="magenta"/>
                <w:lang w:val="en-GB"/>
              </w:rPr>
              <w:t>“The opportunity of launching an external evaluation of the system and the possible review of the legal framework of the European Schools will be thoroughly evaluated</w:t>
            </w:r>
            <w:r w:rsidRPr="00656E10">
              <w:rPr>
                <w:i/>
                <w:iCs/>
                <w:sz w:val="22"/>
                <w:szCs w:val="22"/>
                <w:lang w:val="en-GB"/>
              </w:rPr>
              <w:t>”</w:t>
            </w:r>
          </w:p>
          <w:p w14:paraId="2CAA3FB4" w14:textId="77777777" w:rsidR="00C80144" w:rsidRDefault="00C80144" w:rsidP="00C80144">
            <w:pPr>
              <w:pStyle w:val="Default"/>
              <w:rPr>
                <w:sz w:val="22"/>
                <w:szCs w:val="22"/>
                <w:lang w:val="en-GB"/>
              </w:rPr>
            </w:pPr>
          </w:p>
          <w:p w14:paraId="1A5AA9F2" w14:textId="77777777" w:rsidR="00C80144" w:rsidRPr="008E5A32" w:rsidRDefault="00C80144" w:rsidP="00C80144">
            <w:pPr>
              <w:pStyle w:val="Default"/>
              <w:jc w:val="both"/>
              <w:rPr>
                <w:sz w:val="22"/>
                <w:szCs w:val="22"/>
                <w:lang w:val="en-GB"/>
              </w:rPr>
            </w:pPr>
            <w:r>
              <w:rPr>
                <w:sz w:val="22"/>
                <w:szCs w:val="22"/>
                <w:lang w:val="en-GB"/>
              </w:rPr>
              <w:t>With these adjustments, t</w:t>
            </w:r>
            <w:r w:rsidRPr="00FD7C7A">
              <w:rPr>
                <w:sz w:val="22"/>
                <w:szCs w:val="22"/>
                <w:lang w:val="en-GB"/>
              </w:rPr>
              <w:t xml:space="preserve">he Board of Governors unanimously approved </w:t>
            </w:r>
            <w:r>
              <w:rPr>
                <w:sz w:val="22"/>
                <w:szCs w:val="22"/>
                <w:lang w:val="en-GB"/>
              </w:rPr>
              <w:t xml:space="preserve">the Action Plan for the Future of the European Schools System and </w:t>
            </w:r>
            <w:r w:rsidRPr="00F10100">
              <w:rPr>
                <w:sz w:val="22"/>
                <w:szCs w:val="22"/>
                <w:highlight w:val="magenta"/>
                <w:lang w:val="en-GB"/>
              </w:rPr>
              <w:t xml:space="preserve">mandated a Task Force with drafting the document </w:t>
            </w:r>
            <w:r w:rsidRPr="00F10100">
              <w:rPr>
                <w:i/>
                <w:sz w:val="22"/>
                <w:szCs w:val="22"/>
                <w:highlight w:val="magenta"/>
                <w:lang w:val="en-GB"/>
              </w:rPr>
              <w:t>Mission and Vision of the European Schools System</w:t>
            </w:r>
            <w:r w:rsidRPr="00F10100">
              <w:rPr>
                <w:sz w:val="22"/>
                <w:szCs w:val="22"/>
                <w:highlight w:val="magenta"/>
                <w:lang w:val="en-GB"/>
              </w:rPr>
              <w:t>. This Task Force may have an extended mandate beyond what was initially proposed, as the document is anticipated to require further deliberation within the Board of Governors.</w:t>
            </w:r>
            <w:r>
              <w:rPr>
                <w:sz w:val="22"/>
                <w:szCs w:val="22"/>
                <w:lang w:val="en-GB"/>
              </w:rPr>
              <w:t xml:space="preserve"> </w:t>
            </w:r>
          </w:p>
          <w:p w14:paraId="30D2282E" w14:textId="77777777" w:rsidR="00F80AA2" w:rsidRPr="00C80144" w:rsidRDefault="00F80AA2" w:rsidP="00CC2BAA">
            <w:pPr>
              <w:ind w:firstLine="70"/>
              <w:rPr>
                <w:rFonts w:ascii="Arial" w:hAnsi="Arial" w:cs="Arial"/>
                <w:kern w:val="0"/>
                <w:lang w:val="en-GB"/>
                <w14:ligatures w14:val="none"/>
              </w:rPr>
            </w:pPr>
          </w:p>
        </w:tc>
        <w:tc>
          <w:tcPr>
            <w:tcW w:w="1984" w:type="dxa"/>
            <w:tcBorders>
              <w:top w:val="single" w:sz="4" w:space="0" w:color="auto"/>
              <w:left w:val="single" w:sz="4" w:space="0" w:color="auto"/>
              <w:bottom w:val="single" w:sz="4" w:space="0" w:color="auto"/>
              <w:right w:val="single" w:sz="4" w:space="0" w:color="auto"/>
            </w:tcBorders>
            <w:hideMark/>
          </w:tcPr>
          <w:p w14:paraId="095C2D87" w14:textId="77777777" w:rsidR="00F80AA2" w:rsidRDefault="00F80AA2" w:rsidP="00F80AA2">
            <w:pPr>
              <w:ind w:firstLine="0"/>
              <w:rPr>
                <w:rFonts w:ascii="Arial" w:hAnsi="Arial" w:cs="Arial"/>
                <w:kern w:val="0"/>
                <w:sz w:val="20"/>
                <w:szCs w:val="20"/>
                <w14:ligatures w14:val="none"/>
              </w:rPr>
            </w:pPr>
            <w:r w:rsidRPr="008903DF">
              <w:rPr>
                <w:rFonts w:ascii="Arial" w:hAnsi="Arial" w:cs="Arial"/>
                <w:kern w:val="0"/>
                <w:sz w:val="20"/>
                <w:szCs w:val="20"/>
                <w14:ligatures w14:val="none"/>
              </w:rPr>
              <w:lastRenderedPageBreak/>
              <w:t xml:space="preserve">Ref.: </w:t>
            </w:r>
          </w:p>
          <w:p w14:paraId="304B4C17" w14:textId="77777777" w:rsidR="00663277" w:rsidRPr="008903DF" w:rsidRDefault="00663277" w:rsidP="00F80AA2">
            <w:pPr>
              <w:ind w:firstLine="0"/>
              <w:rPr>
                <w:rFonts w:ascii="Arial" w:hAnsi="Arial" w:cs="Arial"/>
                <w:kern w:val="0"/>
                <w:sz w:val="20"/>
                <w:szCs w:val="20"/>
                <w14:ligatures w14:val="none"/>
              </w:rPr>
            </w:pPr>
            <w:r>
              <w:rPr>
                <w:rFonts w:ascii="Arial" w:hAnsi="Arial" w:cs="Arial"/>
                <w:kern w:val="0"/>
                <w:sz w:val="20"/>
                <w:szCs w:val="20"/>
                <w14:ligatures w14:val="none"/>
              </w:rPr>
              <w:t>2024-01-D-30-en-3</w:t>
            </w:r>
          </w:p>
        </w:tc>
      </w:tr>
      <w:tr w:rsidR="00F80AA2" w:rsidRPr="008903DF" w14:paraId="170386CB" w14:textId="77777777" w:rsidTr="00F80AA2">
        <w:trPr>
          <w:trHeight w:val="214"/>
        </w:trPr>
        <w:tc>
          <w:tcPr>
            <w:tcW w:w="7650" w:type="dxa"/>
            <w:tcBorders>
              <w:top w:val="single" w:sz="4" w:space="0" w:color="auto"/>
              <w:left w:val="single" w:sz="4" w:space="0" w:color="auto"/>
              <w:bottom w:val="single" w:sz="4" w:space="0" w:color="auto"/>
              <w:right w:val="single" w:sz="4" w:space="0" w:color="auto"/>
            </w:tcBorders>
            <w:hideMark/>
          </w:tcPr>
          <w:p w14:paraId="10BF20A2" w14:textId="30A2ED37" w:rsidR="00F80AA2" w:rsidRPr="00C80144" w:rsidRDefault="00F80AA2" w:rsidP="00F80AA2">
            <w:pPr>
              <w:ind w:firstLine="70"/>
              <w:rPr>
                <w:rFonts w:ascii="Arial" w:hAnsi="Arial" w:cs="Arial"/>
                <w:kern w:val="0"/>
                <w:lang w:val="en-GB"/>
                <w14:ligatures w14:val="none"/>
              </w:rPr>
            </w:pPr>
            <w:r w:rsidRPr="00C80144">
              <w:rPr>
                <w:rFonts w:ascii="Arial" w:hAnsi="Arial" w:cs="Arial"/>
                <w:kern w:val="0"/>
                <w:lang w:val="en-GB"/>
                <w14:ligatures w14:val="none"/>
              </w:rPr>
              <w:t>Final version approved by</w:t>
            </w:r>
            <w:r w:rsidR="00C35E28" w:rsidRPr="00C80144">
              <w:rPr>
                <w:rFonts w:ascii="Arial" w:hAnsi="Arial" w:cs="Arial"/>
                <w:kern w:val="0"/>
                <w:lang w:val="en-GB"/>
                <w14:ligatures w14:val="none"/>
              </w:rPr>
              <w:t>:</w:t>
            </w:r>
            <w:r w:rsidR="00C80144" w:rsidRPr="00C80144">
              <w:rPr>
                <w:rFonts w:ascii="Arial" w:hAnsi="Arial" w:cs="Arial"/>
                <w:kern w:val="0"/>
                <w:lang w:val="en-GB"/>
                <w14:ligatures w14:val="none"/>
              </w:rPr>
              <w:t xml:space="preserve"> B</w:t>
            </w:r>
            <w:r w:rsidR="00C80144">
              <w:rPr>
                <w:rFonts w:ascii="Arial" w:hAnsi="Arial" w:cs="Arial"/>
                <w:kern w:val="0"/>
                <w:lang w:val="en-GB"/>
                <w14:ligatures w14:val="none"/>
              </w:rPr>
              <w:t>oG, 10-12 April 2024</w:t>
            </w:r>
          </w:p>
        </w:tc>
        <w:tc>
          <w:tcPr>
            <w:tcW w:w="1984" w:type="dxa"/>
            <w:tcBorders>
              <w:top w:val="single" w:sz="4" w:space="0" w:color="auto"/>
              <w:left w:val="single" w:sz="4" w:space="0" w:color="auto"/>
              <w:bottom w:val="single" w:sz="4" w:space="0" w:color="auto"/>
              <w:right w:val="single" w:sz="4" w:space="0" w:color="auto"/>
            </w:tcBorders>
            <w:hideMark/>
          </w:tcPr>
          <w:p w14:paraId="5C3F1C83" w14:textId="77777777" w:rsidR="00C80144" w:rsidRDefault="00F80AA2" w:rsidP="00F80AA2">
            <w:pPr>
              <w:ind w:firstLine="0"/>
              <w:rPr>
                <w:rFonts w:ascii="Arial" w:hAnsi="Arial" w:cs="Arial"/>
                <w:kern w:val="0"/>
                <w14:ligatures w14:val="none"/>
              </w:rPr>
            </w:pPr>
            <w:r w:rsidRPr="008903DF">
              <w:rPr>
                <w:rFonts w:ascii="Arial" w:hAnsi="Arial" w:cs="Arial"/>
                <w:kern w:val="0"/>
                <w14:ligatures w14:val="none"/>
              </w:rPr>
              <w:t xml:space="preserve">Ref.: </w:t>
            </w:r>
          </w:p>
          <w:p w14:paraId="0F53A592" w14:textId="0BF8A0D7" w:rsidR="00F80AA2" w:rsidRPr="008903DF" w:rsidRDefault="00C80144" w:rsidP="00F80AA2">
            <w:pPr>
              <w:ind w:firstLine="0"/>
              <w:rPr>
                <w:rFonts w:ascii="Arial" w:hAnsi="Arial" w:cs="Arial"/>
                <w:kern w:val="0"/>
                <w14:ligatures w14:val="none"/>
              </w:rPr>
            </w:pPr>
            <w:r w:rsidRPr="00C80144">
              <w:rPr>
                <w:rFonts w:ascii="Arial" w:hAnsi="Arial" w:cs="Arial"/>
                <w:kern w:val="0"/>
                <w:sz w:val="20"/>
                <w:szCs w:val="20"/>
                <w14:ligatures w14:val="none"/>
              </w:rPr>
              <w:t>2024-01-D-30-en-4</w:t>
            </w:r>
          </w:p>
        </w:tc>
      </w:tr>
    </w:tbl>
    <w:p w14:paraId="7D56C86C" w14:textId="77777777" w:rsidR="00F80AA2" w:rsidRPr="008903DF" w:rsidRDefault="00F80AA2" w:rsidP="00E974A4">
      <w:pPr>
        <w:pStyle w:val="Titre1"/>
        <w:numPr>
          <w:ilvl w:val="0"/>
          <w:numId w:val="0"/>
        </w:numPr>
        <w:ind w:left="714" w:hanging="357"/>
        <w:rPr>
          <w:rFonts w:ascii="Arial" w:hAnsi="Arial" w:cs="Arial"/>
          <w:lang w:val="en-GB"/>
        </w:rPr>
      </w:pPr>
      <w:r w:rsidRPr="008903DF">
        <w:rPr>
          <w:rFonts w:ascii="Arial" w:hAnsi="Arial" w:cs="Arial"/>
          <w:lang w:val="en-GB"/>
        </w:rPr>
        <w:br w:type="page"/>
      </w:r>
    </w:p>
    <w:p w14:paraId="0553DDA9" w14:textId="77777777" w:rsidR="001B61C0" w:rsidRPr="008903DF" w:rsidRDefault="001B61C0" w:rsidP="00F80AA2">
      <w:pPr>
        <w:spacing w:line="240" w:lineRule="auto"/>
        <w:ind w:right="93" w:firstLine="0"/>
        <w:rPr>
          <w:rFonts w:ascii="Arial" w:eastAsia="Times New Roman" w:hAnsi="Arial" w:cs="Arial"/>
          <w:b/>
          <w:color w:val="000000"/>
          <w:kern w:val="0"/>
          <w:u w:val="single"/>
          <w:lang w:val="en-GB"/>
          <w14:ligatures w14:val="none"/>
        </w:rPr>
      </w:pPr>
    </w:p>
    <w:sdt>
      <w:sdtPr>
        <w:rPr>
          <w:rFonts w:ascii="Arial" w:eastAsiaTheme="minorHAnsi" w:hAnsi="Arial" w:cs="Arial"/>
          <w:color w:val="auto"/>
          <w:kern w:val="2"/>
          <w:sz w:val="22"/>
          <w:szCs w:val="22"/>
          <w:lang w:val="fr-BE"/>
          <w14:ligatures w14:val="standardContextual"/>
        </w:rPr>
        <w:id w:val="-1572264662"/>
        <w:docPartObj>
          <w:docPartGallery w:val="Table of Contents"/>
          <w:docPartUnique/>
        </w:docPartObj>
      </w:sdtPr>
      <w:sdtEndPr>
        <w:rPr>
          <w:b/>
          <w:bCs/>
          <w:noProof/>
        </w:rPr>
      </w:sdtEndPr>
      <w:sdtContent>
        <w:p w14:paraId="7D6B4AC6" w14:textId="77777777" w:rsidR="008903DF" w:rsidRPr="008903DF" w:rsidRDefault="008903DF">
          <w:pPr>
            <w:pStyle w:val="En-ttedetabledesmatires"/>
            <w:rPr>
              <w:rFonts w:ascii="Arial" w:hAnsi="Arial" w:cs="Arial"/>
            </w:rPr>
          </w:pPr>
          <w:r w:rsidRPr="008903DF">
            <w:rPr>
              <w:rFonts w:ascii="Arial" w:hAnsi="Arial" w:cs="Arial"/>
            </w:rPr>
            <w:t>Contents</w:t>
          </w:r>
        </w:p>
        <w:p w14:paraId="1820787B" w14:textId="77777777" w:rsidR="008B3AF1" w:rsidRDefault="008903DF" w:rsidP="008B3AF1">
          <w:pPr>
            <w:pStyle w:val="TM1"/>
            <w:rPr>
              <w:rFonts w:eastAsiaTheme="minorEastAsia"/>
              <w:noProof/>
              <w:kern w:val="0"/>
              <w:lang w:val="en-US"/>
              <w14:ligatures w14:val="none"/>
            </w:rPr>
          </w:pPr>
          <w:r w:rsidRPr="00936247">
            <w:fldChar w:fldCharType="begin"/>
          </w:r>
          <w:r w:rsidRPr="00936247">
            <w:instrText xml:space="preserve"> TOC \o "1-3" \h \z \u </w:instrText>
          </w:r>
          <w:r w:rsidRPr="00936247">
            <w:fldChar w:fldCharType="separate"/>
          </w:r>
        </w:p>
        <w:p w14:paraId="30BAC58D" w14:textId="7D20BF6A" w:rsidR="008B3AF1" w:rsidRDefault="001F64AD" w:rsidP="008B3AF1">
          <w:pPr>
            <w:pStyle w:val="TM1"/>
            <w:ind w:left="-810" w:right="-247"/>
            <w:rPr>
              <w:rFonts w:eastAsiaTheme="minorEastAsia"/>
              <w:noProof/>
              <w:kern w:val="0"/>
              <w:lang w:val="en-US"/>
              <w14:ligatures w14:val="none"/>
            </w:rPr>
          </w:pPr>
          <w:hyperlink w:anchor="_Toc161929815" w:history="1">
            <w:r w:rsidR="008B3AF1" w:rsidRPr="00A479CF">
              <w:rPr>
                <w:rStyle w:val="Lienhypertexte"/>
                <w:rFonts w:ascii="Arial" w:hAnsi="Arial" w:cs="Arial"/>
                <w:noProof/>
                <w:lang w:val="en-GB"/>
              </w:rPr>
              <w:t>Executive Summary</w:t>
            </w:r>
            <w:r w:rsidR="008B3AF1">
              <w:rPr>
                <w:noProof/>
                <w:webHidden/>
              </w:rPr>
              <w:tab/>
            </w:r>
            <w:r w:rsidR="008B3AF1">
              <w:rPr>
                <w:noProof/>
                <w:webHidden/>
              </w:rPr>
              <w:fldChar w:fldCharType="begin"/>
            </w:r>
            <w:r w:rsidR="008B3AF1">
              <w:rPr>
                <w:noProof/>
                <w:webHidden/>
              </w:rPr>
              <w:instrText xml:space="preserve"> PAGEREF _Toc161929815 \h </w:instrText>
            </w:r>
            <w:r w:rsidR="008B3AF1">
              <w:rPr>
                <w:noProof/>
                <w:webHidden/>
              </w:rPr>
            </w:r>
            <w:r w:rsidR="008B3AF1">
              <w:rPr>
                <w:noProof/>
                <w:webHidden/>
              </w:rPr>
              <w:fldChar w:fldCharType="separate"/>
            </w:r>
            <w:r w:rsidR="00985BA6">
              <w:rPr>
                <w:noProof/>
                <w:webHidden/>
              </w:rPr>
              <w:t>5</w:t>
            </w:r>
            <w:r w:rsidR="008B3AF1">
              <w:rPr>
                <w:noProof/>
                <w:webHidden/>
              </w:rPr>
              <w:fldChar w:fldCharType="end"/>
            </w:r>
          </w:hyperlink>
        </w:p>
        <w:p w14:paraId="083974EA" w14:textId="07BB31AA" w:rsidR="008B3AF1" w:rsidRDefault="001F64AD" w:rsidP="008B3AF1">
          <w:pPr>
            <w:pStyle w:val="TM1"/>
            <w:ind w:left="-810" w:right="-247"/>
            <w:rPr>
              <w:rFonts w:eastAsiaTheme="minorEastAsia"/>
              <w:noProof/>
              <w:kern w:val="0"/>
              <w:lang w:val="en-US"/>
              <w14:ligatures w14:val="none"/>
            </w:rPr>
          </w:pPr>
          <w:hyperlink w:anchor="_Toc161929816" w:history="1">
            <w:r w:rsidR="008B3AF1" w:rsidRPr="00A479CF">
              <w:rPr>
                <w:rStyle w:val="Lienhypertexte"/>
                <w:rFonts w:ascii="Arial" w:hAnsi="Arial" w:cs="Arial"/>
                <w:noProof/>
                <w:lang w:val="en-GB"/>
              </w:rPr>
              <w:t>Context</w:t>
            </w:r>
            <w:r w:rsidR="008B3AF1">
              <w:rPr>
                <w:noProof/>
                <w:webHidden/>
              </w:rPr>
              <w:tab/>
            </w:r>
            <w:r w:rsidR="008B3AF1">
              <w:rPr>
                <w:noProof/>
                <w:webHidden/>
              </w:rPr>
              <w:fldChar w:fldCharType="begin"/>
            </w:r>
            <w:r w:rsidR="008B3AF1">
              <w:rPr>
                <w:noProof/>
                <w:webHidden/>
              </w:rPr>
              <w:instrText xml:space="preserve"> PAGEREF _Toc161929816 \h </w:instrText>
            </w:r>
            <w:r w:rsidR="008B3AF1">
              <w:rPr>
                <w:noProof/>
                <w:webHidden/>
              </w:rPr>
            </w:r>
            <w:r w:rsidR="008B3AF1">
              <w:rPr>
                <w:noProof/>
                <w:webHidden/>
              </w:rPr>
              <w:fldChar w:fldCharType="separate"/>
            </w:r>
            <w:r w:rsidR="00985BA6">
              <w:rPr>
                <w:noProof/>
                <w:webHidden/>
              </w:rPr>
              <w:t>5</w:t>
            </w:r>
            <w:r w:rsidR="008B3AF1">
              <w:rPr>
                <w:noProof/>
                <w:webHidden/>
              </w:rPr>
              <w:fldChar w:fldCharType="end"/>
            </w:r>
          </w:hyperlink>
        </w:p>
        <w:p w14:paraId="1F46DB73" w14:textId="79B11FF8" w:rsidR="008B3AF1" w:rsidRDefault="001F64AD" w:rsidP="008B3AF1">
          <w:pPr>
            <w:pStyle w:val="TM1"/>
            <w:ind w:left="-810" w:right="-247"/>
            <w:rPr>
              <w:rFonts w:eastAsiaTheme="minorEastAsia"/>
              <w:noProof/>
              <w:kern w:val="0"/>
              <w:lang w:val="en-US"/>
              <w14:ligatures w14:val="none"/>
            </w:rPr>
          </w:pPr>
          <w:hyperlink w:anchor="_Toc161929817" w:history="1">
            <w:r w:rsidR="008B3AF1" w:rsidRPr="00A479CF">
              <w:rPr>
                <w:rStyle w:val="Lienhypertexte"/>
                <w:rFonts w:ascii="Arial" w:hAnsi="Arial" w:cs="Arial"/>
                <w:noProof/>
                <w:lang w:val="en-GB"/>
              </w:rPr>
              <w:t>Introduction</w:t>
            </w:r>
            <w:r w:rsidR="008B3AF1">
              <w:rPr>
                <w:noProof/>
                <w:webHidden/>
              </w:rPr>
              <w:tab/>
            </w:r>
            <w:r w:rsidR="008B3AF1">
              <w:rPr>
                <w:noProof/>
                <w:webHidden/>
              </w:rPr>
              <w:fldChar w:fldCharType="begin"/>
            </w:r>
            <w:r w:rsidR="008B3AF1">
              <w:rPr>
                <w:noProof/>
                <w:webHidden/>
              </w:rPr>
              <w:instrText xml:space="preserve"> PAGEREF _Toc161929817 \h </w:instrText>
            </w:r>
            <w:r w:rsidR="008B3AF1">
              <w:rPr>
                <w:noProof/>
                <w:webHidden/>
              </w:rPr>
            </w:r>
            <w:r w:rsidR="008B3AF1">
              <w:rPr>
                <w:noProof/>
                <w:webHidden/>
              </w:rPr>
              <w:fldChar w:fldCharType="separate"/>
            </w:r>
            <w:r w:rsidR="00985BA6">
              <w:rPr>
                <w:noProof/>
                <w:webHidden/>
              </w:rPr>
              <w:t>5</w:t>
            </w:r>
            <w:r w:rsidR="008B3AF1">
              <w:rPr>
                <w:noProof/>
                <w:webHidden/>
              </w:rPr>
              <w:fldChar w:fldCharType="end"/>
            </w:r>
          </w:hyperlink>
        </w:p>
        <w:p w14:paraId="7C5D8538" w14:textId="60762349" w:rsidR="008B3AF1" w:rsidRDefault="001F64AD" w:rsidP="008B3AF1">
          <w:pPr>
            <w:pStyle w:val="TM1"/>
            <w:ind w:left="-810" w:right="-247"/>
            <w:rPr>
              <w:rFonts w:eastAsiaTheme="minorEastAsia"/>
              <w:noProof/>
              <w:kern w:val="0"/>
              <w:lang w:val="en-US"/>
              <w14:ligatures w14:val="none"/>
            </w:rPr>
          </w:pPr>
          <w:hyperlink w:anchor="_Toc161929818" w:history="1">
            <w:r w:rsidR="008B3AF1" w:rsidRPr="00A479CF">
              <w:rPr>
                <w:rStyle w:val="Lienhypertexte"/>
                <w:rFonts w:ascii="Arial" w:hAnsi="Arial" w:cs="Arial"/>
                <w:noProof/>
                <w:lang w:val="en-GB"/>
              </w:rPr>
              <w:t>1. CLUSTER 1: PEDAGOGY (mission, functions, objectives and quality assurance)</w:t>
            </w:r>
            <w:r w:rsidR="008B3AF1">
              <w:rPr>
                <w:noProof/>
                <w:webHidden/>
              </w:rPr>
              <w:tab/>
            </w:r>
            <w:r w:rsidR="008B3AF1">
              <w:rPr>
                <w:noProof/>
                <w:webHidden/>
              </w:rPr>
              <w:fldChar w:fldCharType="begin"/>
            </w:r>
            <w:r w:rsidR="008B3AF1">
              <w:rPr>
                <w:noProof/>
                <w:webHidden/>
              </w:rPr>
              <w:instrText xml:space="preserve"> PAGEREF _Toc161929818 \h </w:instrText>
            </w:r>
            <w:r w:rsidR="008B3AF1">
              <w:rPr>
                <w:noProof/>
                <w:webHidden/>
              </w:rPr>
            </w:r>
            <w:r w:rsidR="008B3AF1">
              <w:rPr>
                <w:noProof/>
                <w:webHidden/>
              </w:rPr>
              <w:fldChar w:fldCharType="separate"/>
            </w:r>
            <w:r w:rsidR="00985BA6">
              <w:rPr>
                <w:noProof/>
                <w:webHidden/>
              </w:rPr>
              <w:t>7</w:t>
            </w:r>
            <w:r w:rsidR="008B3AF1">
              <w:rPr>
                <w:noProof/>
                <w:webHidden/>
              </w:rPr>
              <w:fldChar w:fldCharType="end"/>
            </w:r>
          </w:hyperlink>
        </w:p>
        <w:p w14:paraId="2ACCA942" w14:textId="11415F53" w:rsidR="008B3AF1" w:rsidRDefault="001F64AD" w:rsidP="008B3AF1">
          <w:pPr>
            <w:pStyle w:val="TM1"/>
            <w:ind w:left="-810" w:right="-247"/>
            <w:rPr>
              <w:rFonts w:eastAsiaTheme="minorEastAsia"/>
              <w:noProof/>
              <w:kern w:val="0"/>
              <w:lang w:val="en-US"/>
              <w14:ligatures w14:val="none"/>
            </w:rPr>
          </w:pPr>
          <w:hyperlink w:anchor="_Toc161929819" w:history="1">
            <w:r w:rsidR="008B3AF1" w:rsidRPr="00A479CF">
              <w:rPr>
                <w:rStyle w:val="Lienhypertexte"/>
                <w:rFonts w:ascii="Arial" w:hAnsi="Arial" w:cs="Arial"/>
                <w:noProof/>
                <w:lang w:val="en-GB"/>
              </w:rPr>
              <w:t>2.</w:t>
            </w:r>
            <w:r w:rsidR="008B3AF1">
              <w:rPr>
                <w:rFonts w:eastAsiaTheme="minorEastAsia"/>
                <w:noProof/>
                <w:kern w:val="0"/>
                <w:lang w:val="en-US"/>
                <w14:ligatures w14:val="none"/>
              </w:rPr>
              <w:tab/>
            </w:r>
            <w:r w:rsidR="008B3AF1" w:rsidRPr="00A479CF">
              <w:rPr>
                <w:rStyle w:val="Lienhypertexte"/>
                <w:rFonts w:ascii="Arial" w:hAnsi="Arial" w:cs="Arial"/>
                <w:noProof/>
                <w:lang w:val="en-GB"/>
              </w:rPr>
              <w:t>CLUSTER 2: ADMINISTRATION AND GOVERNANCE (management, organisation and structure)</w:t>
            </w:r>
            <w:r w:rsidR="008B3AF1">
              <w:rPr>
                <w:noProof/>
                <w:webHidden/>
              </w:rPr>
              <w:tab/>
            </w:r>
            <w:r w:rsidR="008B3AF1">
              <w:rPr>
                <w:noProof/>
                <w:webHidden/>
              </w:rPr>
              <w:fldChar w:fldCharType="begin"/>
            </w:r>
            <w:r w:rsidR="008B3AF1">
              <w:rPr>
                <w:noProof/>
                <w:webHidden/>
              </w:rPr>
              <w:instrText xml:space="preserve"> PAGEREF _Toc161929819 \h </w:instrText>
            </w:r>
            <w:r w:rsidR="008B3AF1">
              <w:rPr>
                <w:noProof/>
                <w:webHidden/>
              </w:rPr>
            </w:r>
            <w:r w:rsidR="008B3AF1">
              <w:rPr>
                <w:noProof/>
                <w:webHidden/>
              </w:rPr>
              <w:fldChar w:fldCharType="separate"/>
            </w:r>
            <w:r w:rsidR="00985BA6">
              <w:rPr>
                <w:noProof/>
                <w:webHidden/>
              </w:rPr>
              <w:t>11</w:t>
            </w:r>
            <w:r w:rsidR="008B3AF1">
              <w:rPr>
                <w:noProof/>
                <w:webHidden/>
              </w:rPr>
              <w:fldChar w:fldCharType="end"/>
            </w:r>
          </w:hyperlink>
        </w:p>
        <w:p w14:paraId="088622D2" w14:textId="5DF52B69" w:rsidR="008B3AF1" w:rsidRDefault="001F64AD" w:rsidP="008B3AF1">
          <w:pPr>
            <w:pStyle w:val="TM1"/>
            <w:ind w:left="-810" w:right="-247"/>
            <w:rPr>
              <w:rFonts w:eastAsiaTheme="minorEastAsia"/>
              <w:noProof/>
              <w:kern w:val="0"/>
              <w:lang w:val="en-US"/>
              <w14:ligatures w14:val="none"/>
            </w:rPr>
          </w:pPr>
          <w:hyperlink w:anchor="_Toc161929820" w:history="1">
            <w:r w:rsidR="008B3AF1" w:rsidRPr="00A479CF">
              <w:rPr>
                <w:rStyle w:val="Lienhypertexte"/>
                <w:rFonts w:ascii="Arial" w:hAnsi="Arial" w:cs="Arial"/>
                <w:noProof/>
                <w:lang w:val="en-GB"/>
              </w:rPr>
              <w:t>3. CLUSTER 3: RESOURCES (human resources, infrastructure and legal background)</w:t>
            </w:r>
            <w:r w:rsidR="008B3AF1">
              <w:rPr>
                <w:noProof/>
                <w:webHidden/>
              </w:rPr>
              <w:tab/>
            </w:r>
            <w:r w:rsidR="008B3AF1">
              <w:rPr>
                <w:noProof/>
                <w:webHidden/>
              </w:rPr>
              <w:fldChar w:fldCharType="begin"/>
            </w:r>
            <w:r w:rsidR="008B3AF1">
              <w:rPr>
                <w:noProof/>
                <w:webHidden/>
              </w:rPr>
              <w:instrText xml:space="preserve"> PAGEREF _Toc161929820 \h </w:instrText>
            </w:r>
            <w:r w:rsidR="008B3AF1">
              <w:rPr>
                <w:noProof/>
                <w:webHidden/>
              </w:rPr>
            </w:r>
            <w:r w:rsidR="008B3AF1">
              <w:rPr>
                <w:noProof/>
                <w:webHidden/>
              </w:rPr>
              <w:fldChar w:fldCharType="separate"/>
            </w:r>
            <w:r w:rsidR="00985BA6">
              <w:rPr>
                <w:noProof/>
                <w:webHidden/>
              </w:rPr>
              <w:t>17</w:t>
            </w:r>
            <w:r w:rsidR="008B3AF1">
              <w:rPr>
                <w:noProof/>
                <w:webHidden/>
              </w:rPr>
              <w:fldChar w:fldCharType="end"/>
            </w:r>
          </w:hyperlink>
        </w:p>
        <w:p w14:paraId="1CF27D9A" w14:textId="0FDC031B" w:rsidR="008B3AF1" w:rsidRDefault="001F64AD" w:rsidP="008B3AF1">
          <w:pPr>
            <w:pStyle w:val="TM1"/>
            <w:ind w:left="-810" w:right="-247"/>
            <w:rPr>
              <w:rFonts w:eastAsiaTheme="minorEastAsia"/>
              <w:noProof/>
              <w:kern w:val="0"/>
              <w:lang w:val="en-US"/>
              <w14:ligatures w14:val="none"/>
            </w:rPr>
          </w:pPr>
          <w:hyperlink w:anchor="_Toc161929821" w:history="1">
            <w:r w:rsidR="008B3AF1" w:rsidRPr="008B3AF1">
              <w:rPr>
                <w:rStyle w:val="Lienhypertexte"/>
                <w:rFonts w:ascii="Arial" w:hAnsi="Arial" w:cs="Arial"/>
                <w:noProof/>
                <w:lang w:val="en-GB"/>
              </w:rPr>
              <w:t>Overview of Proposed Actions (time schedule)</w:t>
            </w:r>
            <w:r w:rsidR="008B3AF1">
              <w:rPr>
                <w:noProof/>
                <w:webHidden/>
              </w:rPr>
              <w:tab/>
            </w:r>
            <w:r w:rsidR="008B3AF1">
              <w:rPr>
                <w:noProof/>
                <w:webHidden/>
              </w:rPr>
              <w:fldChar w:fldCharType="begin"/>
            </w:r>
            <w:r w:rsidR="008B3AF1">
              <w:rPr>
                <w:noProof/>
                <w:webHidden/>
              </w:rPr>
              <w:instrText xml:space="preserve"> PAGEREF _Toc161929821 \h </w:instrText>
            </w:r>
            <w:r w:rsidR="008B3AF1">
              <w:rPr>
                <w:noProof/>
                <w:webHidden/>
              </w:rPr>
            </w:r>
            <w:r w:rsidR="008B3AF1">
              <w:rPr>
                <w:noProof/>
                <w:webHidden/>
              </w:rPr>
              <w:fldChar w:fldCharType="separate"/>
            </w:r>
            <w:r w:rsidR="00985BA6">
              <w:rPr>
                <w:noProof/>
                <w:webHidden/>
              </w:rPr>
              <w:t>21</w:t>
            </w:r>
            <w:r w:rsidR="008B3AF1">
              <w:rPr>
                <w:noProof/>
                <w:webHidden/>
              </w:rPr>
              <w:fldChar w:fldCharType="end"/>
            </w:r>
          </w:hyperlink>
        </w:p>
        <w:p w14:paraId="1DC92FF9" w14:textId="0F0BB733" w:rsidR="008B3AF1" w:rsidRDefault="001F64AD" w:rsidP="008B3AF1">
          <w:pPr>
            <w:pStyle w:val="TM1"/>
            <w:ind w:left="-810" w:right="-247"/>
            <w:rPr>
              <w:rFonts w:eastAsiaTheme="minorEastAsia"/>
              <w:noProof/>
              <w:kern w:val="0"/>
              <w:lang w:val="en-US"/>
              <w14:ligatures w14:val="none"/>
            </w:rPr>
          </w:pPr>
          <w:hyperlink w:anchor="_Toc161929822" w:history="1">
            <w:r w:rsidR="008B3AF1" w:rsidRPr="00A479CF">
              <w:rPr>
                <w:rStyle w:val="Lienhypertexte"/>
                <w:rFonts w:ascii="Arial" w:hAnsi="Arial" w:cs="Arial"/>
                <w:noProof/>
                <w:lang w:val="en-GB"/>
              </w:rPr>
              <w:t xml:space="preserve">Annex 1 </w:t>
            </w:r>
            <w:r w:rsidR="008B3AF1">
              <w:rPr>
                <w:rStyle w:val="Lienhypertexte"/>
                <w:rFonts w:ascii="Arial" w:hAnsi="Arial" w:cs="Arial"/>
                <w:noProof/>
                <w:lang w:val="en-GB"/>
              </w:rPr>
              <w:t xml:space="preserve">- </w:t>
            </w:r>
            <w:r w:rsidR="008B3AF1" w:rsidRPr="008B3AF1">
              <w:rPr>
                <w:rStyle w:val="Lienhypertexte"/>
                <w:rFonts w:ascii="Arial" w:hAnsi="Arial" w:cs="Arial"/>
                <w:bCs/>
                <w:noProof/>
                <w:lang w:val="en-US"/>
              </w:rPr>
              <w:t>Task Force and Working Groups (active and non-active) with a new mandate</w:t>
            </w:r>
            <w:r w:rsidR="008B3AF1">
              <w:rPr>
                <w:noProof/>
                <w:webHidden/>
              </w:rPr>
              <w:tab/>
            </w:r>
            <w:r w:rsidR="008B3AF1">
              <w:rPr>
                <w:noProof/>
                <w:webHidden/>
              </w:rPr>
              <w:fldChar w:fldCharType="begin"/>
            </w:r>
            <w:r w:rsidR="008B3AF1">
              <w:rPr>
                <w:noProof/>
                <w:webHidden/>
              </w:rPr>
              <w:instrText xml:space="preserve"> PAGEREF _Toc161929822 \h </w:instrText>
            </w:r>
            <w:r w:rsidR="008B3AF1">
              <w:rPr>
                <w:noProof/>
                <w:webHidden/>
              </w:rPr>
            </w:r>
            <w:r w:rsidR="008B3AF1">
              <w:rPr>
                <w:noProof/>
                <w:webHidden/>
              </w:rPr>
              <w:fldChar w:fldCharType="separate"/>
            </w:r>
            <w:r w:rsidR="00985BA6">
              <w:rPr>
                <w:noProof/>
                <w:webHidden/>
              </w:rPr>
              <w:t>24</w:t>
            </w:r>
            <w:r w:rsidR="008B3AF1">
              <w:rPr>
                <w:noProof/>
                <w:webHidden/>
              </w:rPr>
              <w:fldChar w:fldCharType="end"/>
            </w:r>
          </w:hyperlink>
        </w:p>
        <w:p w14:paraId="4A4231AF" w14:textId="756FC34D" w:rsidR="008B3AF1" w:rsidRDefault="001F64AD" w:rsidP="008B3AF1">
          <w:pPr>
            <w:pStyle w:val="TM1"/>
            <w:ind w:left="-810" w:right="-247"/>
            <w:rPr>
              <w:rFonts w:eastAsiaTheme="minorEastAsia"/>
              <w:noProof/>
              <w:kern w:val="0"/>
              <w:lang w:val="en-US"/>
              <w14:ligatures w14:val="none"/>
            </w:rPr>
          </w:pPr>
          <w:hyperlink w:anchor="_Toc161929823" w:history="1">
            <w:r w:rsidR="008B3AF1" w:rsidRPr="00A479CF">
              <w:rPr>
                <w:rStyle w:val="Lienhypertexte"/>
                <w:rFonts w:ascii="Arial" w:hAnsi="Arial" w:cs="Arial"/>
                <w:noProof/>
                <w:lang w:val="en-GB"/>
              </w:rPr>
              <w:t>A</w:t>
            </w:r>
            <w:r w:rsidR="008B3AF1">
              <w:rPr>
                <w:rStyle w:val="Lienhypertexte"/>
                <w:rFonts w:ascii="Arial" w:hAnsi="Arial" w:cs="Arial"/>
                <w:noProof/>
                <w:lang w:val="en-GB"/>
              </w:rPr>
              <w:t>nnex</w:t>
            </w:r>
            <w:r w:rsidR="008B3AF1" w:rsidRPr="00A479CF">
              <w:rPr>
                <w:rStyle w:val="Lienhypertexte"/>
                <w:rFonts w:ascii="Arial" w:hAnsi="Arial" w:cs="Arial"/>
                <w:noProof/>
                <w:lang w:val="en-GB"/>
              </w:rPr>
              <w:t xml:space="preserve"> 2 </w:t>
            </w:r>
            <w:r w:rsidR="008B3AF1">
              <w:rPr>
                <w:rStyle w:val="Lienhypertexte"/>
                <w:rFonts w:ascii="Arial" w:hAnsi="Arial" w:cs="Arial"/>
                <w:noProof/>
                <w:lang w:val="en-GB"/>
              </w:rPr>
              <w:t>–</w:t>
            </w:r>
            <w:r w:rsidR="008B3AF1" w:rsidRPr="00A479CF">
              <w:rPr>
                <w:rStyle w:val="Lienhypertexte"/>
                <w:rFonts w:ascii="Arial" w:hAnsi="Arial" w:cs="Arial"/>
                <w:noProof/>
                <w:lang w:val="en-GB"/>
              </w:rPr>
              <w:t xml:space="preserve"> I</w:t>
            </w:r>
            <w:r w:rsidR="008B3AF1">
              <w:rPr>
                <w:rStyle w:val="Lienhypertexte"/>
                <w:rFonts w:ascii="Arial" w:hAnsi="Arial" w:cs="Arial"/>
                <w:noProof/>
                <w:lang w:val="en-GB"/>
              </w:rPr>
              <w:t>dentification Form for the Task Force</w:t>
            </w:r>
            <w:r w:rsidR="001C7FB8">
              <w:rPr>
                <w:rStyle w:val="Lienhypertexte"/>
                <w:rFonts w:ascii="Arial" w:hAnsi="Arial" w:cs="Arial"/>
                <w:noProof/>
                <w:lang w:val="en-GB"/>
              </w:rPr>
              <w:t xml:space="preserve"> ‘Mission and Vision’</w:t>
            </w:r>
            <w:r w:rsidR="008B3AF1">
              <w:rPr>
                <w:noProof/>
                <w:webHidden/>
              </w:rPr>
              <w:tab/>
            </w:r>
            <w:r w:rsidR="008B3AF1">
              <w:rPr>
                <w:noProof/>
                <w:webHidden/>
              </w:rPr>
              <w:fldChar w:fldCharType="begin"/>
            </w:r>
            <w:r w:rsidR="008B3AF1">
              <w:rPr>
                <w:noProof/>
                <w:webHidden/>
              </w:rPr>
              <w:instrText xml:space="preserve"> PAGEREF _Toc161929823 \h </w:instrText>
            </w:r>
            <w:r w:rsidR="008B3AF1">
              <w:rPr>
                <w:noProof/>
                <w:webHidden/>
              </w:rPr>
            </w:r>
            <w:r w:rsidR="008B3AF1">
              <w:rPr>
                <w:noProof/>
                <w:webHidden/>
              </w:rPr>
              <w:fldChar w:fldCharType="separate"/>
            </w:r>
            <w:r w:rsidR="00985BA6">
              <w:rPr>
                <w:noProof/>
                <w:webHidden/>
              </w:rPr>
              <w:t>27</w:t>
            </w:r>
            <w:r w:rsidR="008B3AF1">
              <w:rPr>
                <w:noProof/>
                <w:webHidden/>
              </w:rPr>
              <w:fldChar w:fldCharType="end"/>
            </w:r>
          </w:hyperlink>
        </w:p>
        <w:p w14:paraId="6878D253" w14:textId="77777777" w:rsidR="008903DF" w:rsidRPr="008903DF" w:rsidRDefault="008903DF" w:rsidP="00936247">
          <w:pPr>
            <w:tabs>
              <w:tab w:val="right" w:leader="dot" w:pos="9062"/>
            </w:tabs>
            <w:ind w:left="-90" w:firstLine="0"/>
            <w:rPr>
              <w:rFonts w:ascii="Arial" w:hAnsi="Arial" w:cs="Arial"/>
            </w:rPr>
          </w:pPr>
          <w:r w:rsidRPr="00936247">
            <w:rPr>
              <w:rFonts w:ascii="Arial" w:hAnsi="Arial" w:cs="Arial"/>
              <w:bCs/>
              <w:noProof/>
            </w:rPr>
            <w:fldChar w:fldCharType="end"/>
          </w:r>
        </w:p>
      </w:sdtContent>
    </w:sdt>
    <w:p w14:paraId="7E29AC7D" w14:textId="77777777" w:rsidR="001B61C0" w:rsidRPr="008903DF" w:rsidRDefault="001B61C0" w:rsidP="008903DF">
      <w:pPr>
        <w:spacing w:line="240" w:lineRule="auto"/>
        <w:ind w:left="360" w:right="93" w:firstLine="0"/>
        <w:rPr>
          <w:rFonts w:ascii="Arial" w:eastAsia="Times New Roman" w:hAnsi="Arial" w:cs="Arial"/>
          <w:b/>
          <w:color w:val="000000"/>
          <w:kern w:val="0"/>
          <w:u w:val="single"/>
          <w:lang w:val="en-GB"/>
          <w14:ligatures w14:val="none"/>
        </w:rPr>
      </w:pPr>
    </w:p>
    <w:p w14:paraId="1FCB3EA8" w14:textId="77777777" w:rsidR="001B61C0" w:rsidRPr="008903DF" w:rsidRDefault="001B61C0" w:rsidP="00F80AA2">
      <w:pPr>
        <w:spacing w:line="240" w:lineRule="auto"/>
        <w:ind w:right="93" w:firstLine="0"/>
        <w:rPr>
          <w:rFonts w:ascii="Arial" w:eastAsia="Times New Roman" w:hAnsi="Arial" w:cs="Arial"/>
          <w:b/>
          <w:color w:val="000000"/>
          <w:kern w:val="0"/>
          <w:u w:val="single"/>
          <w:lang w:val="en-GB"/>
          <w14:ligatures w14:val="none"/>
        </w:rPr>
      </w:pPr>
    </w:p>
    <w:p w14:paraId="532F87A0" w14:textId="77777777" w:rsidR="00F80AA2" w:rsidRPr="008903DF" w:rsidRDefault="00F80AA2" w:rsidP="00F80AA2">
      <w:pPr>
        <w:spacing w:line="240" w:lineRule="auto"/>
        <w:ind w:right="93" w:firstLine="0"/>
        <w:rPr>
          <w:rFonts w:ascii="Arial" w:eastAsia="Times New Roman" w:hAnsi="Arial" w:cs="Arial"/>
          <w:b/>
          <w:color w:val="000000"/>
          <w:kern w:val="0"/>
          <w:u w:val="single"/>
          <w:lang w:val="en-GB"/>
          <w14:ligatures w14:val="none"/>
        </w:rPr>
      </w:pPr>
      <w:r w:rsidRPr="008903DF">
        <w:rPr>
          <w:rFonts w:ascii="Arial" w:eastAsia="Times New Roman" w:hAnsi="Arial" w:cs="Arial"/>
          <w:b/>
          <w:color w:val="000000"/>
          <w:kern w:val="0"/>
          <w:u w:val="single"/>
          <w:lang w:val="en-GB"/>
          <w14:ligatures w14:val="none"/>
        </w:rPr>
        <w:t xml:space="preserve">Abbreviations and definitions used in the text: </w:t>
      </w:r>
    </w:p>
    <w:p w14:paraId="6172E1BC"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sectPr w:rsidR="00F80AA2" w:rsidRPr="008903DF" w:rsidSect="00B67536">
          <w:headerReference w:type="default" r:id="rId11"/>
          <w:pgSz w:w="11906" w:h="16838"/>
          <w:pgMar w:top="1080" w:right="1196" w:bottom="1417" w:left="1417" w:header="708" w:footer="708" w:gutter="0"/>
          <w:cols w:space="708"/>
          <w:docGrid w:linePitch="360"/>
        </w:sectPr>
      </w:pPr>
    </w:p>
    <w:p w14:paraId="0F4AD69F"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AES: Accredited European Schools</w:t>
      </w:r>
    </w:p>
    <w:p w14:paraId="451845C3"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BoG: Board of Governors of the European Schools</w:t>
      </w:r>
    </w:p>
    <w:p w14:paraId="4F3925ED"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CLIL: Content and Language Integrated Learning</w:t>
      </w:r>
    </w:p>
    <w:p w14:paraId="5E70D800"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 xml:space="preserve">CPD: Continuous Professional Development </w:t>
      </w:r>
    </w:p>
    <w:p w14:paraId="2A1B6F36"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CULT COM: EP Committee on Culture and Education</w:t>
      </w:r>
    </w:p>
    <w:p w14:paraId="79864414" w14:textId="77777777" w:rsidR="009A3735" w:rsidRPr="00EE39AD" w:rsidRDefault="009A3735" w:rsidP="00F80AA2">
      <w:pPr>
        <w:spacing w:after="0" w:line="240" w:lineRule="auto"/>
        <w:ind w:right="93" w:firstLine="0"/>
        <w:rPr>
          <w:rFonts w:ascii="Arial" w:eastAsia="Times New Roman" w:hAnsi="Arial" w:cs="Arial"/>
          <w:color w:val="000000"/>
          <w:kern w:val="0"/>
          <w:sz w:val="20"/>
          <w:szCs w:val="20"/>
          <w:lang w:val="it-IT"/>
          <w14:ligatures w14:val="none"/>
        </w:rPr>
      </w:pPr>
      <w:r w:rsidRPr="00EE39AD">
        <w:rPr>
          <w:rFonts w:ascii="Arial" w:eastAsia="Times New Roman" w:hAnsi="Arial" w:cs="Arial"/>
          <w:color w:val="000000"/>
          <w:kern w:val="0"/>
          <w:sz w:val="20"/>
          <w:szCs w:val="20"/>
          <w:lang w:val="it-IT"/>
          <w14:ligatures w14:val="none"/>
        </w:rPr>
        <w:t>EB: European Baccalaureate</w:t>
      </w:r>
    </w:p>
    <w:p w14:paraId="2EEEAED3" w14:textId="77777777" w:rsidR="00F80AA2" w:rsidRPr="00EE39AD" w:rsidRDefault="00F80AA2" w:rsidP="00F80AA2">
      <w:pPr>
        <w:spacing w:after="0" w:line="240" w:lineRule="auto"/>
        <w:ind w:right="93" w:firstLine="0"/>
        <w:rPr>
          <w:rFonts w:ascii="Arial" w:eastAsia="Times New Roman" w:hAnsi="Arial" w:cs="Arial"/>
          <w:color w:val="000000"/>
          <w:kern w:val="0"/>
          <w:sz w:val="20"/>
          <w:szCs w:val="20"/>
          <w:lang w:val="it-IT"/>
          <w14:ligatures w14:val="none"/>
        </w:rPr>
      </w:pPr>
      <w:r w:rsidRPr="00EE39AD">
        <w:rPr>
          <w:rFonts w:ascii="Arial" w:eastAsia="Times New Roman" w:hAnsi="Arial" w:cs="Arial"/>
          <w:color w:val="000000"/>
          <w:kern w:val="0"/>
          <w:sz w:val="20"/>
          <w:szCs w:val="20"/>
          <w:lang w:val="it-IT"/>
          <w14:ligatures w14:val="none"/>
        </w:rPr>
        <w:t>EC: European Commission</w:t>
      </w:r>
    </w:p>
    <w:p w14:paraId="15B59C5D"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EEA: European Education Area</w:t>
      </w:r>
    </w:p>
    <w:p w14:paraId="733C48BD"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 xml:space="preserve">EP: European Parliament </w:t>
      </w:r>
    </w:p>
    <w:p w14:paraId="6ABF7A43"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ES/ESS: European Schools</w:t>
      </w:r>
    </w:p>
    <w:p w14:paraId="4EC24311"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LRT: Locally</w:t>
      </w:r>
      <w:r w:rsidR="00D66CC6">
        <w:rPr>
          <w:rFonts w:ascii="Arial" w:eastAsia="Times New Roman" w:hAnsi="Arial" w:cs="Arial"/>
          <w:color w:val="000000"/>
          <w:kern w:val="0"/>
          <w:sz w:val="20"/>
          <w:szCs w:val="20"/>
          <w:lang w:val="en-GB"/>
          <w14:ligatures w14:val="none"/>
        </w:rPr>
        <w:t>-</w:t>
      </w:r>
      <w:r w:rsidRPr="008903DF">
        <w:rPr>
          <w:rFonts w:ascii="Arial" w:eastAsia="Times New Roman" w:hAnsi="Arial" w:cs="Arial"/>
          <w:color w:val="000000"/>
          <w:kern w:val="0"/>
          <w:sz w:val="20"/>
          <w:szCs w:val="20"/>
          <w:lang w:val="en-GB"/>
          <w14:ligatures w14:val="none"/>
        </w:rPr>
        <w:t xml:space="preserve">Recruited Teacher </w:t>
      </w:r>
    </w:p>
    <w:p w14:paraId="0D93BE24"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MS: Member States of the European Union</w:t>
      </w:r>
    </w:p>
    <w:p w14:paraId="77F2322F"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M&amp;V: Mission and Vision of the ESS</w:t>
      </w:r>
    </w:p>
    <w:p w14:paraId="217C1D60" w14:textId="77777777" w:rsidR="00F80AA2" w:rsidRPr="008903DF"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OSG: Office of the Secretary-General of the European Schools</w:t>
      </w:r>
    </w:p>
    <w:p w14:paraId="317FBFB9" w14:textId="77777777" w:rsidR="00F80AA2" w:rsidRDefault="00F80AA2" w:rsidP="00F80AA2">
      <w:pPr>
        <w:spacing w:after="0" w:line="240" w:lineRule="auto"/>
        <w:ind w:right="93" w:firstLine="0"/>
        <w:rPr>
          <w:rFonts w:ascii="Arial" w:eastAsia="Times New Roman" w:hAnsi="Arial" w:cs="Arial"/>
          <w:color w:val="000000"/>
          <w:kern w:val="0"/>
          <w:sz w:val="20"/>
          <w:szCs w:val="20"/>
          <w:lang w:val="en-GB"/>
          <w14:ligatures w14:val="none"/>
        </w:rPr>
      </w:pPr>
      <w:r w:rsidRPr="008903DF">
        <w:rPr>
          <w:rFonts w:ascii="Arial" w:eastAsia="Times New Roman" w:hAnsi="Arial" w:cs="Arial"/>
          <w:color w:val="000000"/>
          <w:kern w:val="0"/>
          <w:sz w:val="20"/>
          <w:szCs w:val="20"/>
          <w:lang w:val="en-GB"/>
          <w14:ligatures w14:val="none"/>
        </w:rPr>
        <w:t>QA: Quality Assurance</w:t>
      </w:r>
    </w:p>
    <w:p w14:paraId="0CEAD980" w14:textId="77777777" w:rsidR="003A7BBB" w:rsidRPr="008903DF" w:rsidRDefault="003A7BBB" w:rsidP="00F80AA2">
      <w:pPr>
        <w:spacing w:after="0" w:line="240" w:lineRule="auto"/>
        <w:ind w:right="93" w:firstLine="0"/>
        <w:rPr>
          <w:rFonts w:ascii="Arial" w:eastAsia="Times New Roman" w:hAnsi="Arial" w:cs="Arial"/>
          <w:color w:val="000000"/>
          <w:kern w:val="0"/>
          <w:sz w:val="20"/>
          <w:szCs w:val="20"/>
          <w:lang w:val="en-GB"/>
          <w14:ligatures w14:val="none"/>
        </w:rPr>
      </w:pPr>
      <w:r>
        <w:rPr>
          <w:rFonts w:ascii="Arial" w:eastAsia="Times New Roman" w:hAnsi="Arial" w:cs="Arial"/>
          <w:color w:val="000000"/>
          <w:kern w:val="0"/>
          <w:sz w:val="20"/>
          <w:szCs w:val="20"/>
          <w:lang w:val="en-GB"/>
          <w14:ligatures w14:val="none"/>
        </w:rPr>
        <w:t>WG: Working Group</w:t>
      </w:r>
    </w:p>
    <w:p w14:paraId="28A6CD4E" w14:textId="77777777" w:rsidR="00F80AA2" w:rsidRPr="008903DF" w:rsidRDefault="00F80AA2" w:rsidP="00F80AA2">
      <w:pPr>
        <w:ind w:firstLine="0"/>
        <w:rPr>
          <w:rFonts w:ascii="Arial" w:hAnsi="Arial" w:cs="Arial"/>
          <w:lang w:val="en-GB"/>
        </w:rPr>
        <w:sectPr w:rsidR="00F80AA2" w:rsidRPr="008903DF" w:rsidSect="007B666E">
          <w:type w:val="continuous"/>
          <w:pgSz w:w="11906" w:h="16838"/>
          <w:pgMar w:top="1417" w:right="1417" w:bottom="1417" w:left="1417" w:header="708" w:footer="708" w:gutter="0"/>
          <w:cols w:num="2" w:space="708"/>
          <w:docGrid w:linePitch="360"/>
        </w:sectPr>
      </w:pPr>
    </w:p>
    <w:p w14:paraId="221EFFF5" w14:textId="77777777" w:rsidR="00F80AA2" w:rsidRPr="008903DF" w:rsidRDefault="00F80AA2" w:rsidP="00BE7ED8">
      <w:pPr>
        <w:ind w:firstLine="0"/>
        <w:rPr>
          <w:rFonts w:ascii="Arial" w:hAnsi="Arial" w:cs="Arial"/>
          <w:lang w:val="en-GB"/>
        </w:rPr>
        <w:sectPr w:rsidR="00F80AA2" w:rsidRPr="008903DF" w:rsidSect="007B666E">
          <w:type w:val="continuous"/>
          <w:pgSz w:w="11906" w:h="16838"/>
          <w:pgMar w:top="1417" w:right="1417" w:bottom="1417" w:left="1417" w:header="708" w:footer="708" w:gutter="0"/>
          <w:cols w:space="708"/>
          <w:docGrid w:linePitch="360"/>
        </w:sectPr>
      </w:pPr>
    </w:p>
    <w:p w14:paraId="1A4E0C95" w14:textId="77777777" w:rsidR="00A33540" w:rsidRPr="008903DF" w:rsidRDefault="001B61C0" w:rsidP="00E974A4">
      <w:pPr>
        <w:pStyle w:val="Titre1"/>
        <w:numPr>
          <w:ilvl w:val="0"/>
          <w:numId w:val="0"/>
        </w:numPr>
        <w:ind w:left="714" w:hanging="357"/>
        <w:rPr>
          <w:rFonts w:ascii="Arial" w:hAnsi="Arial" w:cs="Arial"/>
          <w:lang w:val="en-GB"/>
        </w:rPr>
      </w:pPr>
      <w:bookmarkStart w:id="10" w:name="_Toc161929815"/>
      <w:r w:rsidRPr="008903DF">
        <w:rPr>
          <w:rFonts w:ascii="Arial" w:hAnsi="Arial" w:cs="Arial"/>
          <w:lang w:val="en-GB"/>
        </w:rPr>
        <w:lastRenderedPageBreak/>
        <w:t>Executive Summary</w:t>
      </w:r>
      <w:bookmarkEnd w:id="10"/>
    </w:p>
    <w:p w14:paraId="3F457AE8" w14:textId="77777777" w:rsidR="002B04E3" w:rsidRPr="008903DF" w:rsidRDefault="002B04E3" w:rsidP="002B04E3">
      <w:pPr>
        <w:rPr>
          <w:rFonts w:ascii="Arial" w:hAnsi="Arial" w:cs="Arial"/>
          <w:lang w:val="en-GB"/>
        </w:rPr>
      </w:pPr>
      <w:r w:rsidRPr="008903DF">
        <w:rPr>
          <w:rFonts w:ascii="Arial" w:hAnsi="Arial" w:cs="Arial"/>
          <w:lang w:val="en-GB"/>
        </w:rPr>
        <w:t xml:space="preserve">The aim of this document is to outline </w:t>
      </w:r>
      <w:r w:rsidR="006C6BB0" w:rsidRPr="008903DF">
        <w:rPr>
          <w:rFonts w:ascii="Arial" w:hAnsi="Arial" w:cs="Arial"/>
          <w:lang w:val="en-GB"/>
        </w:rPr>
        <w:t>follow</w:t>
      </w:r>
      <w:r w:rsidR="00D66CC6">
        <w:rPr>
          <w:rFonts w:ascii="Arial" w:hAnsi="Arial" w:cs="Arial"/>
          <w:lang w:val="en-GB"/>
        </w:rPr>
        <w:t>-</w:t>
      </w:r>
      <w:r w:rsidR="006C6BB0" w:rsidRPr="008903DF">
        <w:rPr>
          <w:rFonts w:ascii="Arial" w:hAnsi="Arial" w:cs="Arial"/>
          <w:lang w:val="en-GB"/>
        </w:rPr>
        <w:t>up</w:t>
      </w:r>
      <w:r w:rsidR="001B61C0" w:rsidRPr="008903DF">
        <w:rPr>
          <w:rFonts w:ascii="Arial" w:hAnsi="Arial" w:cs="Arial"/>
          <w:lang w:val="en-GB"/>
        </w:rPr>
        <w:t xml:space="preserve"> actions stemming from</w:t>
      </w:r>
      <w:r w:rsidR="006C6BB0" w:rsidRPr="008903DF">
        <w:rPr>
          <w:rFonts w:ascii="Arial" w:hAnsi="Arial" w:cs="Arial"/>
          <w:lang w:val="en-GB"/>
        </w:rPr>
        <w:t xml:space="preserve"> the </w:t>
      </w:r>
      <w:r w:rsidR="006C6BB0" w:rsidRPr="008903DF">
        <w:rPr>
          <w:rFonts w:ascii="Arial" w:hAnsi="Arial" w:cs="Arial"/>
          <w:i/>
          <w:iCs/>
          <w:lang w:val="en-GB"/>
        </w:rPr>
        <w:t xml:space="preserve">Report on the system of European Schools: </w:t>
      </w:r>
      <w:r w:rsidR="00D66CC6">
        <w:rPr>
          <w:rFonts w:ascii="Arial" w:hAnsi="Arial" w:cs="Arial"/>
          <w:i/>
          <w:iCs/>
          <w:lang w:val="en-GB"/>
        </w:rPr>
        <w:t>S</w:t>
      </w:r>
      <w:r w:rsidR="006C6BB0" w:rsidRPr="008903DF">
        <w:rPr>
          <w:rFonts w:ascii="Arial" w:hAnsi="Arial" w:cs="Arial"/>
          <w:i/>
          <w:iCs/>
          <w:lang w:val="en-GB"/>
        </w:rPr>
        <w:t xml:space="preserve">tate of play, </w:t>
      </w:r>
      <w:r w:rsidR="00D66CC6">
        <w:rPr>
          <w:rFonts w:ascii="Arial" w:hAnsi="Arial" w:cs="Arial"/>
          <w:i/>
          <w:iCs/>
          <w:lang w:val="en-GB"/>
        </w:rPr>
        <w:t>C</w:t>
      </w:r>
      <w:r w:rsidR="006C6BB0" w:rsidRPr="008903DF">
        <w:rPr>
          <w:rFonts w:ascii="Arial" w:hAnsi="Arial" w:cs="Arial"/>
          <w:i/>
          <w:iCs/>
          <w:lang w:val="en-GB"/>
        </w:rPr>
        <w:t xml:space="preserve">hallenges and </w:t>
      </w:r>
      <w:r w:rsidR="00D66CC6">
        <w:rPr>
          <w:rFonts w:ascii="Arial" w:hAnsi="Arial" w:cs="Arial"/>
          <w:i/>
          <w:iCs/>
          <w:lang w:val="en-GB"/>
        </w:rPr>
        <w:t>P</w:t>
      </w:r>
      <w:r w:rsidR="006C6BB0" w:rsidRPr="008903DF">
        <w:rPr>
          <w:rFonts w:ascii="Arial" w:hAnsi="Arial" w:cs="Arial"/>
          <w:i/>
          <w:iCs/>
          <w:lang w:val="en-GB"/>
        </w:rPr>
        <w:t>erspectives</w:t>
      </w:r>
      <w:r w:rsidR="006C6BB0" w:rsidRPr="008903DF">
        <w:rPr>
          <w:rFonts w:ascii="Arial" w:hAnsi="Arial" w:cs="Arial"/>
          <w:lang w:val="en-GB"/>
        </w:rPr>
        <w:t>, prepared by the Committee on Culture and Education of the European Parliament</w:t>
      </w:r>
      <w:r w:rsidR="00102D66" w:rsidRPr="008903DF">
        <w:rPr>
          <w:rStyle w:val="Appelnotedebasdep"/>
          <w:rFonts w:ascii="Arial" w:hAnsi="Arial" w:cs="Arial"/>
          <w:lang w:val="en-GB"/>
        </w:rPr>
        <w:footnoteReference w:id="1"/>
      </w:r>
      <w:r w:rsidR="006C6BB0" w:rsidRPr="008903DF">
        <w:rPr>
          <w:rFonts w:ascii="Arial" w:hAnsi="Arial" w:cs="Arial"/>
          <w:lang w:val="en-GB"/>
        </w:rPr>
        <w:t xml:space="preserve"> </w:t>
      </w:r>
      <w:r w:rsidR="001D19B6" w:rsidRPr="008903DF">
        <w:rPr>
          <w:rFonts w:ascii="Arial" w:hAnsi="Arial" w:cs="Arial"/>
          <w:lang w:val="en-GB"/>
        </w:rPr>
        <w:t xml:space="preserve">(‘EP Report’) </w:t>
      </w:r>
      <w:r w:rsidR="006C6BB0" w:rsidRPr="00EE39AD">
        <w:rPr>
          <w:rFonts w:ascii="Arial" w:hAnsi="Arial" w:cs="Arial"/>
          <w:highlight w:val="magenta"/>
          <w:lang w:val="en-GB"/>
        </w:rPr>
        <w:t xml:space="preserve">in order to define </w:t>
      </w:r>
      <w:r w:rsidRPr="00EE39AD">
        <w:rPr>
          <w:rFonts w:ascii="Arial" w:hAnsi="Arial" w:cs="Arial"/>
          <w:highlight w:val="magenta"/>
          <w:lang w:val="en-GB"/>
        </w:rPr>
        <w:t>the mission and perspectives of the European School</w:t>
      </w:r>
      <w:r w:rsidR="00D66CC6" w:rsidRPr="00EE39AD">
        <w:rPr>
          <w:rFonts w:ascii="Arial" w:hAnsi="Arial" w:cs="Arial"/>
          <w:highlight w:val="magenta"/>
          <w:lang w:val="en-GB"/>
        </w:rPr>
        <w:t>s’</w:t>
      </w:r>
      <w:r w:rsidRPr="00EE39AD">
        <w:rPr>
          <w:rFonts w:ascii="Arial" w:hAnsi="Arial" w:cs="Arial"/>
          <w:highlight w:val="magenta"/>
          <w:lang w:val="en-GB"/>
        </w:rPr>
        <w:t xml:space="preserve"> System </w:t>
      </w:r>
      <w:r w:rsidR="001F744B" w:rsidRPr="00EE39AD">
        <w:rPr>
          <w:rFonts w:ascii="Arial" w:hAnsi="Arial" w:cs="Arial"/>
          <w:highlight w:val="magenta"/>
          <w:lang w:val="en-GB"/>
        </w:rPr>
        <w:t xml:space="preserve">(ESS) </w:t>
      </w:r>
      <w:r w:rsidRPr="00EE39AD">
        <w:rPr>
          <w:rFonts w:ascii="Arial" w:hAnsi="Arial" w:cs="Arial"/>
          <w:highlight w:val="magenta"/>
          <w:lang w:val="en-GB"/>
        </w:rPr>
        <w:t>in the context of the challenges of the 21</w:t>
      </w:r>
      <w:r w:rsidRPr="00EE39AD">
        <w:rPr>
          <w:rFonts w:ascii="Arial" w:hAnsi="Arial" w:cs="Arial"/>
          <w:highlight w:val="magenta"/>
          <w:vertAlign w:val="superscript"/>
          <w:lang w:val="en-GB"/>
        </w:rPr>
        <w:t>st</w:t>
      </w:r>
      <w:r w:rsidRPr="00EE39AD">
        <w:rPr>
          <w:rFonts w:ascii="Arial" w:hAnsi="Arial" w:cs="Arial"/>
          <w:highlight w:val="magenta"/>
          <w:lang w:val="en-GB"/>
        </w:rPr>
        <w:t xml:space="preserve"> century and provide a vision of the system including the plans for its modernisation and developing a model for contemporary education to play an important role in the creation of the European Education Area</w:t>
      </w:r>
      <w:r w:rsidR="001F744B" w:rsidRPr="00EE39AD">
        <w:rPr>
          <w:rFonts w:ascii="Arial" w:hAnsi="Arial" w:cs="Arial"/>
          <w:highlight w:val="magenta"/>
          <w:lang w:val="en-GB"/>
        </w:rPr>
        <w:t xml:space="preserve"> (EEA)</w:t>
      </w:r>
      <w:r w:rsidRPr="00EE39AD">
        <w:rPr>
          <w:rFonts w:ascii="Arial" w:hAnsi="Arial" w:cs="Arial"/>
          <w:highlight w:val="magenta"/>
          <w:lang w:val="en-GB"/>
        </w:rPr>
        <w:t>.</w:t>
      </w:r>
    </w:p>
    <w:p w14:paraId="6788FAC2" w14:textId="77777777" w:rsidR="001B61C0" w:rsidRPr="008903DF" w:rsidRDefault="001B61C0" w:rsidP="001B61C0">
      <w:pPr>
        <w:pStyle w:val="Titre1"/>
        <w:numPr>
          <w:ilvl w:val="0"/>
          <w:numId w:val="0"/>
        </w:numPr>
        <w:ind w:left="714" w:hanging="357"/>
        <w:rPr>
          <w:rFonts w:ascii="Arial" w:hAnsi="Arial" w:cs="Arial"/>
          <w:lang w:val="en-GB"/>
        </w:rPr>
      </w:pPr>
      <w:bookmarkStart w:id="11" w:name="_Toc161929816"/>
      <w:r w:rsidRPr="008903DF">
        <w:rPr>
          <w:rFonts w:ascii="Arial" w:hAnsi="Arial" w:cs="Arial"/>
          <w:lang w:val="en-GB"/>
        </w:rPr>
        <w:t>Context</w:t>
      </w:r>
      <w:bookmarkEnd w:id="11"/>
    </w:p>
    <w:p w14:paraId="0D08D493" w14:textId="77777777" w:rsidR="00F80AA2" w:rsidRPr="008903DF" w:rsidRDefault="00F80AA2" w:rsidP="00F80AA2">
      <w:pPr>
        <w:rPr>
          <w:rFonts w:ascii="Arial" w:hAnsi="Arial" w:cs="Arial"/>
          <w:lang w:val="en-US"/>
        </w:rPr>
      </w:pPr>
      <w:r w:rsidRPr="008903DF">
        <w:rPr>
          <w:rFonts w:ascii="Arial" w:hAnsi="Arial" w:cs="Arial"/>
          <w:lang w:val="en-US"/>
        </w:rPr>
        <w:t>The recommendations outlined in the EP Report have been deliberated on multiple occasions, most notably</w:t>
      </w:r>
      <w:r w:rsidR="00102D66" w:rsidRPr="008903DF">
        <w:rPr>
          <w:rFonts w:ascii="Arial" w:hAnsi="Arial" w:cs="Arial"/>
          <w:lang w:val="en-US"/>
        </w:rPr>
        <w:t>,</w:t>
      </w:r>
      <w:r w:rsidRPr="008903DF">
        <w:rPr>
          <w:rFonts w:ascii="Arial" w:hAnsi="Arial" w:cs="Arial"/>
          <w:lang w:val="en-US"/>
        </w:rPr>
        <w:t xml:space="preserve"> during the meeting of the Heads of Delegation on 6 April 2023</w:t>
      </w:r>
      <w:r w:rsidR="00102D66" w:rsidRPr="008903DF">
        <w:rPr>
          <w:rStyle w:val="Appelnotedebasdep"/>
          <w:rFonts w:ascii="Arial" w:hAnsi="Arial" w:cs="Arial"/>
          <w:lang w:val="en-US"/>
        </w:rPr>
        <w:footnoteReference w:id="2"/>
      </w:r>
      <w:r w:rsidRPr="008903DF">
        <w:rPr>
          <w:rFonts w:ascii="Arial" w:hAnsi="Arial" w:cs="Arial"/>
          <w:lang w:val="en-US"/>
        </w:rPr>
        <w:t>, the extraordinary meeting of the Board of Governors on 20 October 2023</w:t>
      </w:r>
      <w:r w:rsidR="00102D66" w:rsidRPr="008903DF">
        <w:rPr>
          <w:rStyle w:val="Appelnotedebasdep"/>
          <w:rFonts w:ascii="Arial" w:hAnsi="Arial" w:cs="Arial"/>
          <w:lang w:val="en-US"/>
        </w:rPr>
        <w:footnoteReference w:id="3"/>
      </w:r>
      <w:r w:rsidRPr="008903DF">
        <w:rPr>
          <w:rFonts w:ascii="Arial" w:hAnsi="Arial" w:cs="Arial"/>
          <w:lang w:val="en-US"/>
        </w:rPr>
        <w:t>, and the extraordinary meeting of the Joint Board of Inspectors on 1 December 2023</w:t>
      </w:r>
      <w:r w:rsidR="00102D66" w:rsidRPr="008903DF">
        <w:rPr>
          <w:rStyle w:val="Appelnotedebasdep"/>
          <w:rFonts w:ascii="Arial" w:hAnsi="Arial" w:cs="Arial"/>
          <w:lang w:val="en-US"/>
        </w:rPr>
        <w:footnoteReference w:id="4"/>
      </w:r>
      <w:r w:rsidRPr="008903DF">
        <w:rPr>
          <w:rFonts w:ascii="Arial" w:hAnsi="Arial" w:cs="Arial"/>
          <w:lang w:val="en-US"/>
        </w:rPr>
        <w:t>. The Board of Governors tasked the Enlarged Presidency Working Group with analysing each recommendation of the EP Report and with formulating an Action Plan, in light of the insights gathered from the above-mentioned discussions, along with individual comments from stakeholders.</w:t>
      </w:r>
    </w:p>
    <w:p w14:paraId="26CFB4B1" w14:textId="77777777" w:rsidR="00F80AA2" w:rsidRPr="008903DF" w:rsidRDefault="00F80AA2" w:rsidP="00F80AA2">
      <w:pPr>
        <w:pStyle w:val="Titre1"/>
        <w:numPr>
          <w:ilvl w:val="0"/>
          <w:numId w:val="0"/>
        </w:numPr>
        <w:ind w:left="714" w:hanging="357"/>
        <w:rPr>
          <w:rFonts w:ascii="Arial" w:hAnsi="Arial" w:cs="Arial"/>
          <w:lang w:val="en-GB"/>
        </w:rPr>
      </w:pPr>
      <w:bookmarkStart w:id="12" w:name="_Toc161929817"/>
      <w:r w:rsidRPr="008903DF">
        <w:rPr>
          <w:rFonts w:ascii="Arial" w:hAnsi="Arial" w:cs="Arial"/>
          <w:lang w:val="en-GB"/>
        </w:rPr>
        <w:t>Introduction</w:t>
      </w:r>
      <w:bookmarkEnd w:id="12"/>
    </w:p>
    <w:p w14:paraId="0953A101" w14:textId="77777777" w:rsidR="002B04E3" w:rsidRPr="008903DF" w:rsidRDefault="002B04E3" w:rsidP="0089665A">
      <w:pPr>
        <w:rPr>
          <w:rFonts w:ascii="Arial" w:hAnsi="Arial" w:cs="Arial"/>
          <w:lang w:val="en-GB"/>
        </w:rPr>
      </w:pPr>
      <w:r w:rsidRPr="008903DF">
        <w:rPr>
          <w:rFonts w:ascii="Arial" w:hAnsi="Arial" w:cs="Arial"/>
          <w:lang w:val="en-GB"/>
        </w:rPr>
        <w:t xml:space="preserve">In order to arrive at a transparent and </w:t>
      </w:r>
      <w:r w:rsidR="00126AD6" w:rsidRPr="008903DF">
        <w:rPr>
          <w:rFonts w:ascii="Arial" w:hAnsi="Arial" w:cs="Arial"/>
          <w:lang w:val="en-GB"/>
        </w:rPr>
        <w:t>coherent</w:t>
      </w:r>
      <w:r w:rsidRPr="008903DF">
        <w:rPr>
          <w:rFonts w:ascii="Arial" w:hAnsi="Arial" w:cs="Arial"/>
          <w:lang w:val="en-GB"/>
        </w:rPr>
        <w:t xml:space="preserve"> structure</w:t>
      </w:r>
      <w:r w:rsidR="00163367" w:rsidRPr="008903DF">
        <w:rPr>
          <w:rFonts w:ascii="Arial" w:hAnsi="Arial" w:cs="Arial"/>
          <w:lang w:val="en-GB"/>
        </w:rPr>
        <w:t>,</w:t>
      </w:r>
      <w:r w:rsidRPr="008903DF">
        <w:rPr>
          <w:rFonts w:ascii="Arial" w:hAnsi="Arial" w:cs="Arial"/>
          <w:lang w:val="en-GB"/>
        </w:rPr>
        <w:t xml:space="preserve"> the main recommendations and ideas</w:t>
      </w:r>
      <w:r w:rsidR="0089665A" w:rsidRPr="008903DF">
        <w:rPr>
          <w:rFonts w:ascii="Arial" w:hAnsi="Arial" w:cs="Arial"/>
          <w:lang w:val="en-GB"/>
        </w:rPr>
        <w:t xml:space="preserve"> </w:t>
      </w:r>
      <w:r w:rsidR="00AC4ED1" w:rsidRPr="008903DF">
        <w:rPr>
          <w:rFonts w:ascii="Arial" w:hAnsi="Arial" w:cs="Arial"/>
          <w:lang w:val="en-GB"/>
        </w:rPr>
        <w:t>from</w:t>
      </w:r>
      <w:r w:rsidR="0089665A" w:rsidRPr="008903DF">
        <w:rPr>
          <w:rFonts w:ascii="Arial" w:hAnsi="Arial" w:cs="Arial"/>
          <w:lang w:val="en-GB"/>
        </w:rPr>
        <w:t xml:space="preserve"> the </w:t>
      </w:r>
      <w:r w:rsidR="00AC4ED1" w:rsidRPr="008903DF">
        <w:rPr>
          <w:rFonts w:ascii="Arial" w:hAnsi="Arial" w:cs="Arial"/>
          <w:lang w:val="en-GB"/>
        </w:rPr>
        <w:t>EP R</w:t>
      </w:r>
      <w:r w:rsidR="0089665A" w:rsidRPr="008903DF">
        <w:rPr>
          <w:rFonts w:ascii="Arial" w:hAnsi="Arial" w:cs="Arial"/>
          <w:lang w:val="en-GB"/>
        </w:rPr>
        <w:t>eport</w:t>
      </w:r>
      <w:r w:rsidR="00AC4ED1" w:rsidRPr="008903DF">
        <w:rPr>
          <w:rFonts w:ascii="Arial" w:hAnsi="Arial" w:cs="Arial"/>
          <w:lang w:val="en-GB"/>
        </w:rPr>
        <w:t xml:space="preserve">, along with </w:t>
      </w:r>
      <w:r w:rsidR="0089665A" w:rsidRPr="008903DF">
        <w:rPr>
          <w:rFonts w:ascii="Arial" w:hAnsi="Arial" w:cs="Arial"/>
          <w:lang w:val="en-GB"/>
        </w:rPr>
        <w:t>the outcome</w:t>
      </w:r>
      <w:r w:rsidR="00AC4ED1" w:rsidRPr="008903DF">
        <w:rPr>
          <w:rFonts w:ascii="Arial" w:hAnsi="Arial" w:cs="Arial"/>
          <w:lang w:val="en-GB"/>
        </w:rPr>
        <w:t>s</w:t>
      </w:r>
      <w:r w:rsidR="0089665A" w:rsidRPr="008903DF">
        <w:rPr>
          <w:rFonts w:ascii="Arial" w:hAnsi="Arial" w:cs="Arial"/>
          <w:lang w:val="en-GB"/>
        </w:rPr>
        <w:t xml:space="preserve"> of the meetings of the Heads of Delegation and the Board of Governors of the European Schools in the</w:t>
      </w:r>
      <w:r w:rsidR="00D66CC6">
        <w:rPr>
          <w:rFonts w:ascii="Arial" w:hAnsi="Arial" w:cs="Arial"/>
          <w:lang w:val="en-GB"/>
        </w:rPr>
        <w:t xml:space="preserve"> particular</w:t>
      </w:r>
      <w:r w:rsidR="0089665A" w:rsidRPr="008903DF">
        <w:rPr>
          <w:rFonts w:ascii="Arial" w:hAnsi="Arial" w:cs="Arial"/>
          <w:lang w:val="en-GB"/>
        </w:rPr>
        <w:t xml:space="preserve"> subject</w:t>
      </w:r>
      <w:r w:rsidR="00D66CC6">
        <w:rPr>
          <w:rFonts w:ascii="Arial" w:hAnsi="Arial" w:cs="Arial"/>
          <w:lang w:val="en-GB"/>
        </w:rPr>
        <w:t>/topic</w:t>
      </w:r>
      <w:r w:rsidR="00AC4ED1" w:rsidRPr="008903DF">
        <w:rPr>
          <w:rFonts w:ascii="Arial" w:hAnsi="Arial" w:cs="Arial"/>
          <w:lang w:val="en-GB"/>
        </w:rPr>
        <w:t>,</w:t>
      </w:r>
      <w:r w:rsidR="0089665A" w:rsidRPr="008903DF">
        <w:rPr>
          <w:rFonts w:ascii="Arial" w:hAnsi="Arial" w:cs="Arial"/>
          <w:lang w:val="en-GB"/>
        </w:rPr>
        <w:t xml:space="preserve"> are broken down into </w:t>
      </w:r>
      <w:r w:rsidR="006058B0" w:rsidRPr="008903DF">
        <w:rPr>
          <w:rFonts w:ascii="Arial" w:hAnsi="Arial" w:cs="Arial"/>
          <w:lang w:val="en-GB"/>
        </w:rPr>
        <w:t>three</w:t>
      </w:r>
      <w:r w:rsidR="0089665A" w:rsidRPr="008903DF">
        <w:rPr>
          <w:rFonts w:ascii="Arial" w:hAnsi="Arial" w:cs="Arial"/>
          <w:lang w:val="en-GB"/>
        </w:rPr>
        <w:t xml:space="preserve"> main thematical headings (‘Clusters’). With this arrangement of the </w:t>
      </w:r>
      <w:r w:rsidR="00126AD6" w:rsidRPr="008903DF">
        <w:rPr>
          <w:rFonts w:ascii="Arial" w:hAnsi="Arial" w:cs="Arial"/>
          <w:lang w:val="en-GB"/>
        </w:rPr>
        <w:t>content,</w:t>
      </w:r>
      <w:r w:rsidR="0089665A" w:rsidRPr="008903DF">
        <w:rPr>
          <w:rFonts w:ascii="Arial" w:hAnsi="Arial" w:cs="Arial"/>
          <w:lang w:val="en-GB"/>
        </w:rPr>
        <w:t xml:space="preserve"> we arrive at the following structure:</w:t>
      </w:r>
    </w:p>
    <w:p w14:paraId="68544767" w14:textId="77777777" w:rsidR="00BA7DC7" w:rsidRPr="008903DF" w:rsidRDefault="00BA7DC7" w:rsidP="001A549A">
      <w:pPr>
        <w:spacing w:before="360"/>
        <w:ind w:left="-360" w:firstLine="0"/>
        <w:rPr>
          <w:rFonts w:ascii="Arial" w:hAnsi="Arial" w:cs="Arial"/>
          <w:lang w:val="en-GB"/>
        </w:rPr>
      </w:pPr>
      <w:r w:rsidRPr="008903DF">
        <w:rPr>
          <w:rFonts w:ascii="Arial" w:hAnsi="Arial" w:cs="Arial"/>
          <w:lang w:val="en-GB"/>
        </w:rPr>
        <w:t xml:space="preserve">CLUSTER 1: </w:t>
      </w:r>
      <w:r w:rsidR="00E63245" w:rsidRPr="008903DF">
        <w:rPr>
          <w:rFonts w:ascii="Arial" w:hAnsi="Arial" w:cs="Arial"/>
          <w:lang w:val="en-GB"/>
        </w:rPr>
        <w:t>PEDAGOGY (mission, functions, objectives and quality assurance)</w:t>
      </w:r>
    </w:p>
    <w:p w14:paraId="0444226C" w14:textId="77777777" w:rsidR="00944F67" w:rsidRPr="008903DF" w:rsidRDefault="00944F67" w:rsidP="001A549A">
      <w:pPr>
        <w:ind w:left="-360" w:firstLine="0"/>
        <w:rPr>
          <w:rFonts w:ascii="Arial" w:hAnsi="Arial" w:cs="Arial"/>
          <w:lang w:val="en-GB"/>
        </w:rPr>
      </w:pPr>
      <w:r w:rsidRPr="008903DF">
        <w:rPr>
          <w:rFonts w:ascii="Arial" w:hAnsi="Arial" w:cs="Arial"/>
          <w:lang w:val="en-GB"/>
        </w:rPr>
        <w:t xml:space="preserve">CLUSTER 2: </w:t>
      </w:r>
      <w:r w:rsidR="006058B0" w:rsidRPr="008903DF">
        <w:rPr>
          <w:rFonts w:ascii="Arial" w:hAnsi="Arial" w:cs="Arial"/>
          <w:lang w:val="en-GB"/>
        </w:rPr>
        <w:t>ADMINISTRATION AND GOVERNANCE (</w:t>
      </w:r>
      <w:r w:rsidRPr="008903DF">
        <w:rPr>
          <w:rFonts w:ascii="Arial" w:hAnsi="Arial" w:cs="Arial"/>
          <w:lang w:val="en-GB"/>
        </w:rPr>
        <w:t>management</w:t>
      </w:r>
      <w:r w:rsidR="006058B0" w:rsidRPr="008903DF">
        <w:rPr>
          <w:rFonts w:ascii="Arial" w:hAnsi="Arial" w:cs="Arial"/>
          <w:lang w:val="en-GB"/>
        </w:rPr>
        <w:t>, organisation and structure)</w:t>
      </w:r>
    </w:p>
    <w:p w14:paraId="44E94135" w14:textId="77777777" w:rsidR="00BA7DC7" w:rsidRPr="008903DF" w:rsidRDefault="00BA7DC7" w:rsidP="001A549A">
      <w:pPr>
        <w:ind w:left="-360" w:firstLine="0"/>
        <w:rPr>
          <w:rFonts w:ascii="Arial" w:hAnsi="Arial" w:cs="Arial"/>
          <w:lang w:val="en-GB"/>
        </w:rPr>
      </w:pPr>
      <w:r w:rsidRPr="008903DF">
        <w:rPr>
          <w:rFonts w:ascii="Arial" w:hAnsi="Arial" w:cs="Arial"/>
          <w:lang w:val="en-GB"/>
        </w:rPr>
        <w:t xml:space="preserve">CLUSTER </w:t>
      </w:r>
      <w:r w:rsidR="006058B0" w:rsidRPr="008903DF">
        <w:rPr>
          <w:rFonts w:ascii="Arial" w:hAnsi="Arial" w:cs="Arial"/>
          <w:lang w:val="en-GB"/>
        </w:rPr>
        <w:t>3</w:t>
      </w:r>
      <w:r w:rsidRPr="008903DF">
        <w:rPr>
          <w:rFonts w:ascii="Arial" w:hAnsi="Arial" w:cs="Arial"/>
          <w:lang w:val="en-GB"/>
        </w:rPr>
        <w:t xml:space="preserve">: </w:t>
      </w:r>
      <w:r w:rsidR="00E63245" w:rsidRPr="008903DF">
        <w:rPr>
          <w:rFonts w:ascii="Arial" w:hAnsi="Arial" w:cs="Arial"/>
          <w:lang w:val="en-GB"/>
        </w:rPr>
        <w:t>RESOURCES (h</w:t>
      </w:r>
      <w:r w:rsidRPr="008903DF">
        <w:rPr>
          <w:rFonts w:ascii="Arial" w:hAnsi="Arial" w:cs="Arial"/>
          <w:lang w:val="en-GB"/>
        </w:rPr>
        <w:t>uman resources, infrastructure and legal background</w:t>
      </w:r>
      <w:r w:rsidR="00E63245" w:rsidRPr="008903DF">
        <w:rPr>
          <w:rFonts w:ascii="Arial" w:hAnsi="Arial" w:cs="Arial"/>
          <w:lang w:val="en-GB"/>
        </w:rPr>
        <w:t>)</w:t>
      </w:r>
    </w:p>
    <w:p w14:paraId="43775C08" w14:textId="77777777" w:rsidR="00AC4ED1" w:rsidRPr="008903DF" w:rsidRDefault="006C6BB0" w:rsidP="00E63245">
      <w:pPr>
        <w:spacing w:before="360"/>
        <w:rPr>
          <w:rFonts w:ascii="Arial" w:hAnsi="Arial" w:cs="Arial"/>
          <w:lang w:val="en-GB"/>
        </w:rPr>
      </w:pPr>
      <w:r w:rsidRPr="008903DF">
        <w:rPr>
          <w:rFonts w:ascii="Arial" w:hAnsi="Arial" w:cs="Arial"/>
          <w:lang w:val="en-GB"/>
        </w:rPr>
        <w:t xml:space="preserve">Each Cluster is then further </w:t>
      </w:r>
      <w:r w:rsidR="00AC4ED1" w:rsidRPr="008903DF">
        <w:rPr>
          <w:rFonts w:ascii="Arial" w:hAnsi="Arial" w:cs="Arial"/>
          <w:lang w:val="en-GB"/>
        </w:rPr>
        <w:t>sub</w:t>
      </w:r>
      <w:r w:rsidRPr="008903DF">
        <w:rPr>
          <w:rFonts w:ascii="Arial" w:hAnsi="Arial" w:cs="Arial"/>
          <w:lang w:val="en-GB"/>
        </w:rPr>
        <w:t xml:space="preserve">divided into Units that provide the basis of the </w:t>
      </w:r>
      <w:r w:rsidR="00FB43CA" w:rsidRPr="008903DF">
        <w:rPr>
          <w:rFonts w:ascii="Arial" w:hAnsi="Arial" w:cs="Arial"/>
          <w:lang w:val="en-GB"/>
        </w:rPr>
        <w:t>A</w:t>
      </w:r>
      <w:r w:rsidRPr="008903DF">
        <w:rPr>
          <w:rFonts w:ascii="Arial" w:hAnsi="Arial" w:cs="Arial"/>
          <w:lang w:val="en-GB"/>
        </w:rPr>
        <w:t xml:space="preserve">ction </w:t>
      </w:r>
      <w:r w:rsidR="00FB43CA" w:rsidRPr="008903DF">
        <w:rPr>
          <w:rFonts w:ascii="Arial" w:hAnsi="Arial" w:cs="Arial"/>
          <w:lang w:val="en-GB"/>
        </w:rPr>
        <w:t>P</w:t>
      </w:r>
      <w:r w:rsidRPr="008903DF">
        <w:rPr>
          <w:rFonts w:ascii="Arial" w:hAnsi="Arial" w:cs="Arial"/>
          <w:lang w:val="en-GB"/>
        </w:rPr>
        <w:t>lan</w:t>
      </w:r>
      <w:r w:rsidR="00163367" w:rsidRPr="008903DF">
        <w:rPr>
          <w:rFonts w:ascii="Arial" w:hAnsi="Arial" w:cs="Arial"/>
          <w:lang w:val="en-GB"/>
        </w:rPr>
        <w:t xml:space="preserve">. </w:t>
      </w:r>
      <w:r w:rsidR="00AC4ED1" w:rsidRPr="008903DF">
        <w:rPr>
          <w:rFonts w:ascii="Arial" w:hAnsi="Arial" w:cs="Arial"/>
          <w:lang w:val="en-GB"/>
        </w:rPr>
        <w:t xml:space="preserve">Considering the outcomes of various consultations mentioned above, the Enlarged Presidency WG evaluated each Unit and pondered their various aspects, amongst others their relevance, feasibility and priority. Where deemed appropriate, the WG formulated concrete actions, specifying the responsible actor and the expected outcome. Additionally, the last column of the table indicates the deadline for each action, using a colour-coded system. </w:t>
      </w:r>
    </w:p>
    <w:p w14:paraId="55126736" w14:textId="77777777" w:rsidR="00163367" w:rsidRPr="008903DF" w:rsidRDefault="00163367" w:rsidP="00AC4ED1">
      <w:pPr>
        <w:spacing w:after="0"/>
        <w:rPr>
          <w:rFonts w:ascii="Arial" w:hAnsi="Arial" w:cs="Arial"/>
          <w:lang w:val="en-GB"/>
        </w:rPr>
      </w:pPr>
      <w:r w:rsidRPr="008903DF">
        <w:rPr>
          <w:rFonts w:ascii="Arial" w:hAnsi="Arial" w:cs="Arial"/>
          <w:shd w:val="clear" w:color="auto" w:fill="92D050"/>
          <w:lang w:val="en-GB"/>
        </w:rPr>
        <w:t>GREEN</w:t>
      </w:r>
      <w:r w:rsidRPr="008903DF">
        <w:rPr>
          <w:rFonts w:ascii="Arial" w:hAnsi="Arial" w:cs="Arial"/>
          <w:lang w:val="en-GB"/>
        </w:rPr>
        <w:t xml:space="preserve">: Work in progress (WIP) </w:t>
      </w:r>
      <w:r w:rsidR="00870ADD">
        <w:rPr>
          <w:rFonts w:ascii="Arial" w:hAnsi="Arial" w:cs="Arial"/>
          <w:lang w:val="en-GB"/>
        </w:rPr>
        <w:t>Rules and mechanism are already i</w:t>
      </w:r>
      <w:r w:rsidRPr="008903DF">
        <w:rPr>
          <w:rFonts w:ascii="Arial" w:hAnsi="Arial" w:cs="Arial"/>
          <w:lang w:val="en-GB"/>
        </w:rPr>
        <w:t>n place</w:t>
      </w:r>
      <w:r w:rsidR="004E049C">
        <w:rPr>
          <w:rFonts w:ascii="Arial" w:hAnsi="Arial" w:cs="Arial"/>
          <w:lang w:val="en-GB"/>
        </w:rPr>
        <w:t>, and the OSG (ESS) is committed to ensure their proper application, regular review/monitoring and improvement if deemed necessary</w:t>
      </w:r>
      <w:r w:rsidR="00D63B10">
        <w:rPr>
          <w:rFonts w:ascii="Arial" w:hAnsi="Arial" w:cs="Arial"/>
          <w:lang w:val="en-GB"/>
        </w:rPr>
        <w:t xml:space="preserve">. </w:t>
      </w:r>
      <w:r w:rsidR="007B606A">
        <w:rPr>
          <w:rFonts w:ascii="Arial" w:hAnsi="Arial" w:cs="Arial"/>
          <w:lang w:val="en-GB"/>
        </w:rPr>
        <w:t>In such cases no particular new action is indicated in this document on top of the regular follow-up referred to above.</w:t>
      </w:r>
    </w:p>
    <w:p w14:paraId="3E0E6752" w14:textId="77777777" w:rsidR="0005763A" w:rsidRPr="008903DF" w:rsidRDefault="00163367" w:rsidP="00AC4ED1">
      <w:pPr>
        <w:spacing w:after="0"/>
        <w:rPr>
          <w:rFonts w:ascii="Arial" w:hAnsi="Arial" w:cs="Arial"/>
          <w:lang w:val="en-GB"/>
        </w:rPr>
      </w:pPr>
      <w:r w:rsidRPr="008903DF">
        <w:rPr>
          <w:rFonts w:ascii="Arial" w:hAnsi="Arial" w:cs="Arial"/>
          <w:shd w:val="clear" w:color="auto" w:fill="FF0000"/>
          <w:lang w:val="en-GB"/>
        </w:rPr>
        <w:t>RED</w:t>
      </w:r>
      <w:r w:rsidRPr="008903DF">
        <w:rPr>
          <w:rFonts w:ascii="Arial" w:hAnsi="Arial" w:cs="Arial"/>
          <w:lang w:val="en-GB"/>
        </w:rPr>
        <w:t>: Short-term action</w:t>
      </w:r>
    </w:p>
    <w:p w14:paraId="499E936C" w14:textId="77777777" w:rsidR="00163367" w:rsidRPr="008903DF" w:rsidRDefault="00163367" w:rsidP="00AC4ED1">
      <w:pPr>
        <w:spacing w:after="0"/>
        <w:rPr>
          <w:rFonts w:ascii="Arial" w:hAnsi="Arial" w:cs="Arial"/>
          <w:lang w:val="en-GB"/>
        </w:rPr>
      </w:pPr>
      <w:r w:rsidRPr="008903DF">
        <w:rPr>
          <w:rFonts w:ascii="Arial" w:hAnsi="Arial" w:cs="Arial"/>
          <w:shd w:val="clear" w:color="auto" w:fill="FFC000"/>
          <w:lang w:val="en-GB"/>
        </w:rPr>
        <w:lastRenderedPageBreak/>
        <w:t>ORANGE</w:t>
      </w:r>
      <w:r w:rsidRPr="008903DF">
        <w:rPr>
          <w:rFonts w:ascii="Arial" w:hAnsi="Arial" w:cs="Arial"/>
          <w:lang w:val="en-GB"/>
        </w:rPr>
        <w:t>: Mid-term action</w:t>
      </w:r>
    </w:p>
    <w:p w14:paraId="638A7FE2" w14:textId="77777777" w:rsidR="00163367" w:rsidRPr="008903DF" w:rsidRDefault="00163367" w:rsidP="00AC4ED1">
      <w:pPr>
        <w:spacing w:after="0"/>
        <w:rPr>
          <w:rFonts w:ascii="Arial" w:hAnsi="Arial" w:cs="Arial"/>
          <w:lang w:val="en-GB"/>
        </w:rPr>
      </w:pPr>
      <w:r w:rsidRPr="008903DF">
        <w:rPr>
          <w:rFonts w:ascii="Arial" w:hAnsi="Arial" w:cs="Arial"/>
          <w:shd w:val="clear" w:color="auto" w:fill="FFFF00"/>
          <w:lang w:val="en-GB"/>
        </w:rPr>
        <w:t>YELLOW</w:t>
      </w:r>
      <w:r w:rsidRPr="008903DF">
        <w:rPr>
          <w:rFonts w:ascii="Arial" w:hAnsi="Arial" w:cs="Arial"/>
          <w:lang w:val="en-GB"/>
        </w:rPr>
        <w:t>: Long-term action</w:t>
      </w:r>
    </w:p>
    <w:p w14:paraId="5358DF49" w14:textId="77777777" w:rsidR="00163367" w:rsidRPr="008903DF" w:rsidRDefault="00163367" w:rsidP="001A549A">
      <w:pPr>
        <w:spacing w:after="0"/>
        <w:ind w:left="360" w:firstLine="37"/>
        <w:rPr>
          <w:rFonts w:ascii="Arial" w:hAnsi="Arial" w:cs="Arial"/>
          <w:lang w:val="en-GB"/>
        </w:rPr>
      </w:pPr>
      <w:r w:rsidRPr="008903DF">
        <w:rPr>
          <w:rFonts w:ascii="Arial" w:hAnsi="Arial" w:cs="Arial"/>
          <w:shd w:val="clear" w:color="auto" w:fill="00B0F0"/>
          <w:lang w:val="en-GB"/>
        </w:rPr>
        <w:t>BLUE</w:t>
      </w:r>
      <w:r w:rsidRPr="008903DF">
        <w:rPr>
          <w:rFonts w:ascii="Arial" w:hAnsi="Arial" w:cs="Arial"/>
          <w:lang w:val="en-GB"/>
        </w:rPr>
        <w:t>: Non-defined</w:t>
      </w:r>
      <w:r w:rsidR="004E049C">
        <w:rPr>
          <w:rFonts w:ascii="Arial" w:hAnsi="Arial" w:cs="Arial"/>
          <w:lang w:val="en-GB"/>
        </w:rPr>
        <w:t>. The idea is not intended to be definitely dismissed, but to be revisited in the future; as under the current structure, the implementation</w:t>
      </w:r>
      <w:r w:rsidR="00383E47">
        <w:rPr>
          <w:rFonts w:ascii="Arial" w:hAnsi="Arial" w:cs="Arial"/>
          <w:lang w:val="en-GB"/>
        </w:rPr>
        <w:t xml:space="preserve"> poses significant challenges. </w:t>
      </w:r>
    </w:p>
    <w:p w14:paraId="137AD9BA" w14:textId="77777777" w:rsidR="005A35F9" w:rsidRPr="008903DF" w:rsidRDefault="005A35F9" w:rsidP="00AC4ED1">
      <w:pPr>
        <w:spacing w:after="0"/>
        <w:rPr>
          <w:rFonts w:ascii="Arial" w:hAnsi="Arial" w:cs="Arial"/>
          <w:lang w:val="en-GB"/>
        </w:rPr>
      </w:pPr>
      <w:r w:rsidRPr="008903DF">
        <w:rPr>
          <w:rFonts w:ascii="Arial" w:hAnsi="Arial" w:cs="Arial"/>
          <w:lang w:val="en-GB"/>
        </w:rPr>
        <w:t>NO CO</w:t>
      </w:r>
      <w:r w:rsidR="00FE42DF" w:rsidRPr="008903DF">
        <w:rPr>
          <w:rFonts w:ascii="Arial" w:hAnsi="Arial" w:cs="Arial"/>
          <w:lang w:val="en-GB"/>
        </w:rPr>
        <w:t>L</w:t>
      </w:r>
      <w:r w:rsidRPr="008903DF">
        <w:rPr>
          <w:rFonts w:ascii="Arial" w:hAnsi="Arial" w:cs="Arial"/>
          <w:lang w:val="en-GB"/>
        </w:rPr>
        <w:t>OUR</w:t>
      </w:r>
      <w:r w:rsidR="00FE42DF" w:rsidRPr="008903DF">
        <w:rPr>
          <w:rFonts w:ascii="Arial" w:hAnsi="Arial" w:cs="Arial"/>
          <w:lang w:val="en-GB"/>
        </w:rPr>
        <w:t>: N/A</w:t>
      </w:r>
    </w:p>
    <w:p w14:paraId="6AFF5EC1" w14:textId="77777777" w:rsidR="00AC4ED1" w:rsidRPr="008903DF" w:rsidRDefault="00AC4ED1" w:rsidP="00AC4ED1">
      <w:pPr>
        <w:spacing w:before="360"/>
        <w:rPr>
          <w:rFonts w:ascii="Arial" w:hAnsi="Arial" w:cs="Arial"/>
          <w:lang w:val="en-GB"/>
        </w:rPr>
      </w:pPr>
      <w:r w:rsidRPr="008903DF">
        <w:rPr>
          <w:rFonts w:ascii="Arial" w:hAnsi="Arial" w:cs="Arial"/>
          <w:lang w:val="en-GB"/>
        </w:rPr>
        <w:t xml:space="preserve">The Action Plan will be discussed by the Joint Board of Inspectors, the Joint Teaching Committee, </w:t>
      </w:r>
      <w:r w:rsidR="00D66CC6">
        <w:rPr>
          <w:rFonts w:ascii="Arial" w:hAnsi="Arial" w:cs="Arial"/>
          <w:lang w:val="en-GB"/>
        </w:rPr>
        <w:t xml:space="preserve">and </w:t>
      </w:r>
      <w:r w:rsidRPr="008903DF">
        <w:rPr>
          <w:rFonts w:ascii="Arial" w:hAnsi="Arial" w:cs="Arial"/>
          <w:lang w:val="en-GB"/>
        </w:rPr>
        <w:t>the Budgetary Committee for their opinions. Finally, it will be presented to the Board of Governors in April 2024 for decision.</w:t>
      </w:r>
    </w:p>
    <w:p w14:paraId="61E2F611" w14:textId="77777777" w:rsidR="00163367" w:rsidRPr="008903DF" w:rsidRDefault="00163367" w:rsidP="00E63245">
      <w:pPr>
        <w:spacing w:before="360"/>
        <w:rPr>
          <w:rFonts w:ascii="Arial" w:hAnsi="Arial" w:cs="Arial"/>
          <w:lang w:val="en-GB"/>
        </w:rPr>
      </w:pPr>
    </w:p>
    <w:p w14:paraId="5B06D001" w14:textId="77777777" w:rsidR="00102D66" w:rsidRPr="008903DF" w:rsidRDefault="00102D66" w:rsidP="00E63245">
      <w:pPr>
        <w:spacing w:before="360"/>
        <w:rPr>
          <w:rFonts w:ascii="Arial" w:hAnsi="Arial" w:cs="Arial"/>
          <w:lang w:val="en-GB"/>
        </w:rPr>
      </w:pPr>
    </w:p>
    <w:p w14:paraId="2F668A6F" w14:textId="77777777" w:rsidR="00102D66" w:rsidRPr="008903DF" w:rsidRDefault="00102D66" w:rsidP="006C6BB0">
      <w:pPr>
        <w:rPr>
          <w:rFonts w:ascii="Arial" w:hAnsi="Arial" w:cs="Arial"/>
          <w:lang w:val="en-GB"/>
        </w:rPr>
        <w:sectPr w:rsidR="00102D66" w:rsidRPr="008903DF" w:rsidSect="00102D66">
          <w:headerReference w:type="default" r:id="rId12"/>
          <w:pgSz w:w="11906" w:h="16838"/>
          <w:pgMar w:top="1417" w:right="1417" w:bottom="1417" w:left="1417" w:header="708" w:footer="708" w:gutter="0"/>
          <w:cols w:space="708"/>
          <w:docGrid w:linePitch="360"/>
        </w:sectPr>
      </w:pPr>
    </w:p>
    <w:p w14:paraId="0BD99686" w14:textId="77777777" w:rsidR="00576895" w:rsidRPr="008903DF" w:rsidRDefault="00576895" w:rsidP="00E974A4">
      <w:pPr>
        <w:pStyle w:val="Titre1"/>
        <w:spacing w:before="360"/>
        <w:rPr>
          <w:rFonts w:ascii="Arial" w:hAnsi="Arial" w:cs="Arial"/>
          <w:lang w:val="en-GB"/>
        </w:rPr>
      </w:pPr>
      <w:bookmarkStart w:id="13" w:name="_Toc161929818"/>
      <w:r w:rsidRPr="008903DF">
        <w:rPr>
          <w:rFonts w:ascii="Arial" w:hAnsi="Arial" w:cs="Arial"/>
          <w:lang w:val="en-GB"/>
        </w:rPr>
        <w:lastRenderedPageBreak/>
        <w:t xml:space="preserve">CLUSTER 1: </w:t>
      </w:r>
      <w:r w:rsidR="008465BB" w:rsidRPr="008903DF">
        <w:rPr>
          <w:rFonts w:ascii="Arial" w:hAnsi="Arial" w:cs="Arial"/>
          <w:lang w:val="en-GB"/>
        </w:rPr>
        <w:t>PEDAGOGY (</w:t>
      </w:r>
      <w:r w:rsidR="00E63245" w:rsidRPr="008903DF">
        <w:rPr>
          <w:rFonts w:ascii="Arial" w:hAnsi="Arial" w:cs="Arial"/>
          <w:lang w:val="en-GB"/>
        </w:rPr>
        <w:t>mission, functions, objectives and quality assurance</w:t>
      </w:r>
      <w:r w:rsidR="008465BB" w:rsidRPr="008903DF">
        <w:rPr>
          <w:rFonts w:ascii="Arial" w:hAnsi="Arial" w:cs="Arial"/>
          <w:lang w:val="en-GB"/>
        </w:rPr>
        <w:t>)</w:t>
      </w:r>
      <w:bookmarkEnd w:id="13"/>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413"/>
        <w:gridCol w:w="11623"/>
      </w:tblGrid>
      <w:tr w:rsidR="001F744B" w:rsidRPr="008903DF" w14:paraId="19342DBE" w14:textId="77777777" w:rsidTr="000A753A">
        <w:tc>
          <w:tcPr>
            <w:tcW w:w="1413" w:type="dxa"/>
            <w:shd w:val="clear" w:color="auto" w:fill="D9E2F3"/>
          </w:tcPr>
          <w:p w14:paraId="3570501F" w14:textId="77777777" w:rsidR="001F744B" w:rsidRPr="008903DF" w:rsidRDefault="00126AD6" w:rsidP="001F744B">
            <w:pPr>
              <w:ind w:firstLine="0"/>
              <w:rPr>
                <w:rFonts w:ascii="Arial" w:hAnsi="Arial" w:cs="Arial"/>
                <w:b/>
              </w:rPr>
            </w:pPr>
            <w:r w:rsidRPr="008903DF">
              <w:rPr>
                <w:rFonts w:ascii="Arial" w:hAnsi="Arial" w:cs="Arial"/>
                <w:b/>
              </w:rPr>
              <w:t>Objective</w:t>
            </w:r>
          </w:p>
        </w:tc>
        <w:tc>
          <w:tcPr>
            <w:tcW w:w="11623" w:type="dxa"/>
            <w:shd w:val="clear" w:color="auto" w:fill="D9E2F3"/>
          </w:tcPr>
          <w:p w14:paraId="30BE8D01" w14:textId="77777777" w:rsidR="001F744B" w:rsidRPr="008903DF" w:rsidRDefault="001F744B" w:rsidP="001F744B">
            <w:pPr>
              <w:ind w:firstLine="0"/>
              <w:rPr>
                <w:rFonts w:ascii="Arial" w:hAnsi="Arial" w:cs="Arial"/>
                <w:b/>
                <w:lang w:val="en-GB"/>
              </w:rPr>
            </w:pPr>
            <w:r w:rsidRPr="008903DF">
              <w:rPr>
                <w:rFonts w:ascii="Arial" w:hAnsi="Arial" w:cs="Arial"/>
                <w:b/>
                <w:lang w:val="en-GB"/>
              </w:rPr>
              <w:t xml:space="preserve">Update the mission and vision of the ES system including its </w:t>
            </w:r>
            <w:r w:rsidR="00126AD6" w:rsidRPr="008903DF">
              <w:rPr>
                <w:rFonts w:ascii="Arial" w:hAnsi="Arial" w:cs="Arial"/>
                <w:b/>
                <w:lang w:val="en-GB"/>
              </w:rPr>
              <w:t xml:space="preserve">potential </w:t>
            </w:r>
            <w:r w:rsidRPr="008903DF">
              <w:rPr>
                <w:rFonts w:ascii="Arial" w:hAnsi="Arial" w:cs="Arial"/>
                <w:b/>
                <w:lang w:val="en-GB"/>
              </w:rPr>
              <w:t xml:space="preserve">role in the </w:t>
            </w:r>
            <w:r w:rsidR="00126AD6" w:rsidRPr="008903DF">
              <w:rPr>
                <w:rFonts w:ascii="Arial" w:hAnsi="Arial" w:cs="Arial"/>
                <w:b/>
                <w:lang w:val="en-GB"/>
              </w:rPr>
              <w:t xml:space="preserve">development of the </w:t>
            </w:r>
            <w:r w:rsidRPr="008903DF">
              <w:rPr>
                <w:rFonts w:ascii="Arial" w:hAnsi="Arial" w:cs="Arial"/>
                <w:b/>
                <w:lang w:val="en-GB"/>
              </w:rPr>
              <w:t>EEA</w:t>
            </w:r>
            <w:r w:rsidR="008465BB" w:rsidRPr="008903DF">
              <w:rPr>
                <w:rFonts w:ascii="Arial" w:hAnsi="Arial" w:cs="Arial"/>
                <w:b/>
                <w:lang w:val="en-GB"/>
              </w:rPr>
              <w:t xml:space="preserve">. </w:t>
            </w:r>
            <w:r w:rsidR="00E63245" w:rsidRPr="008903DF">
              <w:rPr>
                <w:rFonts w:ascii="Arial" w:hAnsi="Arial" w:cs="Arial"/>
                <w:b/>
                <w:lang w:val="en-GB"/>
              </w:rPr>
              <w:t>Strengthen teaching standards and quality assurance.</w:t>
            </w:r>
          </w:p>
        </w:tc>
      </w:tr>
      <w:tr w:rsidR="000A753A" w:rsidRPr="00466FBF" w14:paraId="3E230A98" w14:textId="77777777" w:rsidTr="000A753A">
        <w:tc>
          <w:tcPr>
            <w:tcW w:w="1413" w:type="dxa"/>
            <w:tcBorders>
              <w:top w:val="single" w:sz="4" w:space="0" w:color="auto"/>
              <w:left w:val="single" w:sz="4" w:space="0" w:color="auto"/>
              <w:bottom w:val="single" w:sz="4" w:space="0" w:color="auto"/>
              <w:right w:val="single" w:sz="4" w:space="0" w:color="auto"/>
            </w:tcBorders>
            <w:shd w:val="clear" w:color="auto" w:fill="D9E2F3"/>
          </w:tcPr>
          <w:p w14:paraId="01CB855A" w14:textId="77777777" w:rsidR="000A753A" w:rsidRPr="00466FBF" w:rsidRDefault="000A753A" w:rsidP="00F80AA2">
            <w:pPr>
              <w:ind w:firstLine="0"/>
              <w:rPr>
                <w:rFonts w:ascii="Arial" w:hAnsi="Arial" w:cs="Arial"/>
                <w:b/>
              </w:rPr>
            </w:pPr>
            <w:r w:rsidRPr="00466FBF">
              <w:rPr>
                <w:rFonts w:ascii="Arial" w:hAnsi="Arial" w:cs="Arial"/>
                <w:b/>
              </w:rPr>
              <w:t>Summary</w:t>
            </w:r>
          </w:p>
        </w:tc>
        <w:tc>
          <w:tcPr>
            <w:tcW w:w="11623" w:type="dxa"/>
            <w:tcBorders>
              <w:top w:val="single" w:sz="4" w:space="0" w:color="auto"/>
              <w:left w:val="single" w:sz="4" w:space="0" w:color="auto"/>
              <w:bottom w:val="single" w:sz="4" w:space="0" w:color="auto"/>
              <w:right w:val="single" w:sz="4" w:space="0" w:color="auto"/>
            </w:tcBorders>
            <w:shd w:val="clear" w:color="auto" w:fill="D9E2F3"/>
          </w:tcPr>
          <w:p w14:paraId="77C7916D" w14:textId="77777777" w:rsidR="000A753A" w:rsidRPr="00466FBF" w:rsidRDefault="000A753A" w:rsidP="00F80AA2">
            <w:pPr>
              <w:ind w:firstLine="0"/>
              <w:rPr>
                <w:rFonts w:ascii="Arial" w:hAnsi="Arial" w:cs="Arial"/>
                <w:b/>
                <w:lang w:val="en-GB"/>
              </w:rPr>
            </w:pPr>
            <w:r w:rsidRPr="00466FBF">
              <w:rPr>
                <w:rFonts w:ascii="Arial" w:hAnsi="Arial" w:cs="Arial"/>
                <w:b/>
                <w:lang w:val="en-GB"/>
              </w:rPr>
              <w:t>Based on a critical in-depth assessment of the ESS an updated vision of its principles, characteristics and functions is to be summarised in a comprehensive document (‘</w:t>
            </w:r>
            <w:r w:rsidR="003A7BBB" w:rsidRPr="00466FBF">
              <w:rPr>
                <w:rFonts w:ascii="Arial" w:hAnsi="Arial" w:cs="Arial"/>
                <w:b/>
                <w:i/>
                <w:lang w:val="en-GB"/>
              </w:rPr>
              <w:t>Mission and Vision of the ESS</w:t>
            </w:r>
            <w:r w:rsidR="00F07B96" w:rsidRPr="00466FBF">
              <w:rPr>
                <w:rStyle w:val="Appelnotedebasdep"/>
                <w:rFonts w:ascii="Arial" w:hAnsi="Arial" w:cs="Arial"/>
                <w:b/>
                <w:i/>
                <w:lang w:val="en-GB"/>
              </w:rPr>
              <w:footnoteReference w:id="5"/>
            </w:r>
            <w:r w:rsidR="003A7BBB" w:rsidRPr="00466FBF">
              <w:rPr>
                <w:rFonts w:ascii="Arial" w:hAnsi="Arial" w:cs="Arial"/>
                <w:b/>
                <w:i/>
                <w:lang w:val="en-GB"/>
              </w:rPr>
              <w:t>’</w:t>
            </w:r>
            <w:r w:rsidRPr="00466FBF">
              <w:rPr>
                <w:rFonts w:ascii="Arial" w:hAnsi="Arial" w:cs="Arial"/>
                <w:b/>
                <w:lang w:val="en-GB"/>
              </w:rPr>
              <w:t xml:space="preserve">), providing a unique model </w:t>
            </w:r>
            <w:r w:rsidR="00E974A4" w:rsidRPr="00466FBF">
              <w:rPr>
                <w:rFonts w:ascii="Arial" w:hAnsi="Arial" w:cs="Arial"/>
                <w:b/>
                <w:lang w:val="en-GB"/>
              </w:rPr>
              <w:t>of contemporary education which may be followed and adopted by other systems within the European Education Area and beyond.</w:t>
            </w:r>
            <w:r w:rsidR="008465BB" w:rsidRPr="00466FBF">
              <w:rPr>
                <w:rFonts w:ascii="Arial" w:hAnsi="Arial" w:cs="Arial"/>
                <w:b/>
                <w:lang w:val="en-GB"/>
              </w:rPr>
              <w:t xml:space="preserve"> Strengthen teaching standards by better quality assurance and enhanced inspection provisions, as well as reinforcement of the Pedagogical Development Unit of the OSG and the role of the JTC.</w:t>
            </w:r>
          </w:p>
        </w:tc>
      </w:tr>
    </w:tbl>
    <w:p w14:paraId="615A4DB2" w14:textId="77777777" w:rsidR="001F744B" w:rsidRPr="00466FBF" w:rsidRDefault="001F744B" w:rsidP="001F744B">
      <w:pPr>
        <w:rPr>
          <w:rFonts w:ascii="Arial" w:hAnsi="Arial" w:cs="Arial"/>
          <w:lang w:val="en-GB"/>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5"/>
        <w:gridCol w:w="3960"/>
        <w:gridCol w:w="1350"/>
      </w:tblGrid>
      <w:tr w:rsidR="00D74251" w:rsidRPr="00466FBF" w14:paraId="6A978D57" w14:textId="77777777" w:rsidTr="00466FBF">
        <w:trPr>
          <w:trHeight w:val="70"/>
        </w:trPr>
        <w:tc>
          <w:tcPr>
            <w:tcW w:w="8095" w:type="dxa"/>
            <w:shd w:val="clear" w:color="auto" w:fill="auto"/>
          </w:tcPr>
          <w:p w14:paraId="606395C1" w14:textId="77777777" w:rsidR="00D74251" w:rsidRPr="00466FBF" w:rsidRDefault="00D74251" w:rsidP="001F744B">
            <w:pPr>
              <w:ind w:firstLine="0"/>
              <w:rPr>
                <w:rFonts w:ascii="Arial" w:hAnsi="Arial" w:cs="Arial"/>
                <w:b/>
              </w:rPr>
            </w:pPr>
            <w:r w:rsidRPr="00466FBF">
              <w:rPr>
                <w:rFonts w:ascii="Arial" w:hAnsi="Arial" w:cs="Arial"/>
                <w:b/>
              </w:rPr>
              <w:t>UNITS</w:t>
            </w:r>
          </w:p>
        </w:tc>
        <w:tc>
          <w:tcPr>
            <w:tcW w:w="3960" w:type="dxa"/>
          </w:tcPr>
          <w:p w14:paraId="67750320" w14:textId="77777777" w:rsidR="00D74251" w:rsidRPr="00466FBF" w:rsidRDefault="0005763A" w:rsidP="00506E8C">
            <w:pPr>
              <w:spacing w:after="0" w:line="240" w:lineRule="auto"/>
              <w:ind w:firstLine="0"/>
              <w:rPr>
                <w:rFonts w:ascii="Arial" w:hAnsi="Arial" w:cs="Arial"/>
                <w:b/>
              </w:rPr>
            </w:pPr>
            <w:r w:rsidRPr="00466FBF">
              <w:rPr>
                <w:rFonts w:ascii="Arial" w:hAnsi="Arial" w:cs="Arial"/>
                <w:b/>
              </w:rPr>
              <w:t>Actions</w:t>
            </w:r>
            <w:r w:rsidR="00B65BC8" w:rsidRPr="00466FBF">
              <w:rPr>
                <w:rFonts w:ascii="Arial" w:hAnsi="Arial" w:cs="Arial"/>
                <w:b/>
              </w:rPr>
              <w:t xml:space="preserve"> and Outcome</w:t>
            </w:r>
          </w:p>
        </w:tc>
        <w:tc>
          <w:tcPr>
            <w:tcW w:w="1350" w:type="dxa"/>
            <w:shd w:val="clear" w:color="auto" w:fill="auto"/>
          </w:tcPr>
          <w:p w14:paraId="0F05BFB0" w14:textId="77777777" w:rsidR="00D74251" w:rsidRPr="00466FBF" w:rsidRDefault="009D53F5" w:rsidP="00506E8C">
            <w:pPr>
              <w:spacing w:after="0" w:line="240" w:lineRule="auto"/>
              <w:ind w:firstLine="0"/>
              <w:rPr>
                <w:rFonts w:ascii="Arial" w:hAnsi="Arial" w:cs="Arial"/>
                <w:b/>
              </w:rPr>
            </w:pPr>
            <w:r w:rsidRPr="00466FBF">
              <w:rPr>
                <w:rFonts w:ascii="Arial" w:hAnsi="Arial" w:cs="Arial"/>
                <w:b/>
              </w:rPr>
              <w:t xml:space="preserve">Outcome </w:t>
            </w:r>
            <w:r w:rsidR="00D74251" w:rsidRPr="00466FBF">
              <w:rPr>
                <w:rFonts w:ascii="Arial" w:hAnsi="Arial" w:cs="Arial"/>
                <w:b/>
              </w:rPr>
              <w:t>Deadline</w:t>
            </w:r>
          </w:p>
        </w:tc>
      </w:tr>
      <w:tr w:rsidR="00D74251" w:rsidRPr="00EE39AD" w14:paraId="75221026" w14:textId="77777777" w:rsidTr="008903DF">
        <w:tc>
          <w:tcPr>
            <w:tcW w:w="8095" w:type="dxa"/>
            <w:shd w:val="clear" w:color="auto" w:fill="auto"/>
          </w:tcPr>
          <w:p w14:paraId="53162A9B" w14:textId="77777777" w:rsidR="00D74251" w:rsidRPr="00466FBF" w:rsidRDefault="00D74251" w:rsidP="001F744B">
            <w:pPr>
              <w:numPr>
                <w:ilvl w:val="0"/>
                <w:numId w:val="3"/>
              </w:numPr>
              <w:spacing w:after="0" w:line="240" w:lineRule="auto"/>
              <w:ind w:left="0" w:hanging="357"/>
              <w:jc w:val="left"/>
              <w:rPr>
                <w:rFonts w:ascii="Arial" w:hAnsi="Arial" w:cs="Arial"/>
                <w:bCs/>
                <w:lang w:val="en-GB"/>
              </w:rPr>
            </w:pPr>
            <w:r w:rsidRPr="00466FBF">
              <w:rPr>
                <w:rFonts w:ascii="Arial" w:hAnsi="Arial" w:cs="Arial"/>
                <w:bCs/>
                <w:lang w:val="en-GB"/>
              </w:rPr>
              <w:t xml:space="preserve">1. Carry out a </w:t>
            </w:r>
            <w:r w:rsidRPr="00466FBF">
              <w:rPr>
                <w:rFonts w:ascii="Arial" w:hAnsi="Arial" w:cs="Arial"/>
                <w:b/>
                <w:bCs/>
                <w:lang w:val="en-GB"/>
              </w:rPr>
              <w:t>critical, in-depth assessment</w:t>
            </w:r>
            <w:r w:rsidRPr="00466FBF">
              <w:rPr>
                <w:rFonts w:ascii="Arial" w:hAnsi="Arial" w:cs="Arial"/>
                <w:lang w:val="en-GB"/>
              </w:rPr>
              <w:t xml:space="preserve"> of all aspects of the ESS in order to future-proof the system as a model for educational systems. (1)</w:t>
            </w:r>
            <w:r w:rsidRPr="00466FBF">
              <w:rPr>
                <w:rStyle w:val="Appelnotedebasdep"/>
                <w:rFonts w:ascii="Arial" w:hAnsi="Arial" w:cs="Arial"/>
                <w:b/>
              </w:rPr>
              <w:footnoteReference w:id="6"/>
            </w:r>
          </w:p>
        </w:tc>
        <w:tc>
          <w:tcPr>
            <w:tcW w:w="3960" w:type="dxa"/>
          </w:tcPr>
          <w:p w14:paraId="146D5AA5" w14:textId="77777777" w:rsidR="00D74251" w:rsidRPr="008903DF" w:rsidRDefault="00945CA0" w:rsidP="00506E8C">
            <w:pPr>
              <w:spacing w:after="0" w:line="240" w:lineRule="auto"/>
              <w:ind w:firstLine="0"/>
              <w:rPr>
                <w:rFonts w:ascii="Arial" w:hAnsi="Arial" w:cs="Arial"/>
                <w:bCs/>
                <w:lang w:val="en-GB"/>
              </w:rPr>
            </w:pPr>
            <w:r w:rsidRPr="00466FBF">
              <w:rPr>
                <w:rFonts w:ascii="Arial" w:hAnsi="Arial" w:cs="Arial"/>
                <w:lang w:val="en-GB" w:eastAsia="fr-FR"/>
              </w:rPr>
              <w:t>OSG</w:t>
            </w:r>
            <w:r w:rsidR="005E1451" w:rsidRPr="00466FBF">
              <w:rPr>
                <w:rFonts w:ascii="Arial" w:hAnsi="Arial" w:cs="Arial"/>
                <w:lang w:val="en-GB" w:eastAsia="fr-FR"/>
              </w:rPr>
              <w:t xml:space="preserve"> to continuously analyse various aspects (SWOT analysis) based on the available reports and resources.</w:t>
            </w:r>
          </w:p>
        </w:tc>
        <w:tc>
          <w:tcPr>
            <w:tcW w:w="1350" w:type="dxa"/>
            <w:shd w:val="clear" w:color="auto" w:fill="92D050"/>
          </w:tcPr>
          <w:p w14:paraId="423B39B8" w14:textId="77777777" w:rsidR="00D74251" w:rsidRPr="008903DF" w:rsidRDefault="00D74251" w:rsidP="00506E8C">
            <w:pPr>
              <w:spacing w:after="0" w:line="240" w:lineRule="auto"/>
              <w:ind w:firstLine="0"/>
              <w:rPr>
                <w:rFonts w:ascii="Arial" w:hAnsi="Arial" w:cs="Arial"/>
                <w:bCs/>
                <w:lang w:val="en-GB"/>
              </w:rPr>
            </w:pPr>
          </w:p>
        </w:tc>
      </w:tr>
      <w:tr w:rsidR="00D74251" w:rsidRPr="008903DF" w14:paraId="052A7FEA" w14:textId="77777777" w:rsidTr="008903DF">
        <w:tc>
          <w:tcPr>
            <w:tcW w:w="8095" w:type="dxa"/>
            <w:shd w:val="clear" w:color="auto" w:fill="auto"/>
          </w:tcPr>
          <w:p w14:paraId="36D26682" w14:textId="77777777" w:rsidR="00D74251" w:rsidRPr="00466FBF" w:rsidRDefault="00D74251" w:rsidP="001F744B">
            <w:pPr>
              <w:numPr>
                <w:ilvl w:val="0"/>
                <w:numId w:val="3"/>
              </w:numPr>
              <w:spacing w:after="0" w:line="240" w:lineRule="auto"/>
              <w:ind w:left="0" w:hanging="357"/>
              <w:jc w:val="left"/>
              <w:rPr>
                <w:rFonts w:ascii="Arial" w:hAnsi="Arial" w:cs="Arial"/>
                <w:bCs/>
                <w:lang w:val="en-GB"/>
              </w:rPr>
            </w:pPr>
            <w:r w:rsidRPr="00466FBF">
              <w:rPr>
                <w:rFonts w:ascii="Arial" w:hAnsi="Arial" w:cs="Arial"/>
                <w:lang w:val="en-GB"/>
              </w:rPr>
              <w:t xml:space="preserve">2. Update the </w:t>
            </w:r>
            <w:r w:rsidRPr="00466FBF">
              <w:rPr>
                <w:rFonts w:ascii="Arial" w:hAnsi="Arial" w:cs="Arial"/>
                <w:b/>
                <w:bCs/>
                <w:lang w:val="en-GB"/>
              </w:rPr>
              <w:t>mission, principles</w:t>
            </w:r>
            <w:r w:rsidRPr="00466FBF">
              <w:rPr>
                <w:rFonts w:ascii="Arial" w:hAnsi="Arial" w:cs="Arial"/>
                <w:lang w:val="en-GB"/>
              </w:rPr>
              <w:t xml:space="preserve"> and </w:t>
            </w:r>
            <w:r w:rsidRPr="00466FBF">
              <w:rPr>
                <w:rFonts w:ascii="Arial" w:hAnsi="Arial" w:cs="Arial"/>
                <w:b/>
                <w:bCs/>
                <w:lang w:val="en-GB"/>
              </w:rPr>
              <w:t>objectives</w:t>
            </w:r>
            <w:r w:rsidRPr="00466FBF">
              <w:rPr>
                <w:rFonts w:ascii="Arial" w:hAnsi="Arial" w:cs="Arial"/>
                <w:lang w:val="en-GB"/>
              </w:rPr>
              <w:t xml:space="preserve"> of the </w:t>
            </w:r>
            <w:r w:rsidR="00945CA0" w:rsidRPr="00466FBF">
              <w:rPr>
                <w:rFonts w:ascii="Arial" w:hAnsi="Arial" w:cs="Arial"/>
                <w:lang w:val="en-GB"/>
              </w:rPr>
              <w:t xml:space="preserve">ESS </w:t>
            </w:r>
            <w:r w:rsidRPr="00466FBF">
              <w:rPr>
                <w:rFonts w:ascii="Arial" w:hAnsi="Arial" w:cs="Arial"/>
                <w:lang w:val="en-GB"/>
              </w:rPr>
              <w:t xml:space="preserve">that </w:t>
            </w:r>
            <w:r w:rsidR="00945CA0" w:rsidRPr="00466FBF">
              <w:rPr>
                <w:rFonts w:ascii="Arial" w:hAnsi="Arial" w:cs="Arial"/>
                <w:lang w:val="en-GB"/>
              </w:rPr>
              <w:t>are</w:t>
            </w:r>
            <w:r w:rsidRPr="00466FBF">
              <w:rPr>
                <w:rFonts w:ascii="Arial" w:hAnsi="Arial" w:cs="Arial"/>
                <w:lang w:val="en-GB"/>
              </w:rPr>
              <w:t xml:space="preserve"> fit for the 21st century. The ESS should become a </w:t>
            </w:r>
            <w:r w:rsidRPr="00466FBF">
              <w:rPr>
                <w:rFonts w:ascii="Arial" w:hAnsi="Arial" w:cs="Arial"/>
                <w:b/>
                <w:bCs/>
                <w:lang w:val="en-GB"/>
              </w:rPr>
              <w:t>beacon for high-quality multilingual and multicultural education</w:t>
            </w:r>
            <w:r w:rsidRPr="00466FBF">
              <w:rPr>
                <w:rFonts w:ascii="Arial" w:hAnsi="Arial" w:cs="Arial"/>
                <w:lang w:val="en-GB"/>
              </w:rPr>
              <w:t xml:space="preserve"> in Europe and beyond, demonstrating that being ‘united in diversity’ can also be a living reality in the educational sphere. (2, 36) </w:t>
            </w:r>
          </w:p>
        </w:tc>
        <w:tc>
          <w:tcPr>
            <w:tcW w:w="3960" w:type="dxa"/>
          </w:tcPr>
          <w:p w14:paraId="40B367DC" w14:textId="77777777" w:rsidR="00945CA0" w:rsidRPr="00466FBF" w:rsidRDefault="006A1838" w:rsidP="00506E8C">
            <w:pPr>
              <w:spacing w:after="0" w:line="240" w:lineRule="auto"/>
              <w:ind w:firstLine="0"/>
              <w:rPr>
                <w:rFonts w:ascii="Arial" w:hAnsi="Arial" w:cs="Arial"/>
                <w:lang w:val="en-GB" w:eastAsia="fr-FR"/>
              </w:rPr>
            </w:pPr>
            <w:r w:rsidRPr="00466FBF">
              <w:rPr>
                <w:rFonts w:ascii="Arial" w:hAnsi="Arial" w:cs="Arial"/>
                <w:lang w:val="en-GB" w:eastAsia="fr-FR"/>
              </w:rPr>
              <w:t xml:space="preserve">BoG to </w:t>
            </w:r>
            <w:r w:rsidR="00945CA0" w:rsidRPr="00466FBF">
              <w:rPr>
                <w:rFonts w:ascii="Arial" w:hAnsi="Arial" w:cs="Arial"/>
                <w:lang w:val="en-GB" w:eastAsia="fr-FR"/>
              </w:rPr>
              <w:t>Mandate a Task Force with the c</w:t>
            </w:r>
            <w:r w:rsidR="00BD4408" w:rsidRPr="00466FBF">
              <w:rPr>
                <w:rFonts w:ascii="Arial" w:hAnsi="Arial" w:cs="Arial"/>
                <w:lang w:val="en-GB" w:eastAsia="fr-FR"/>
              </w:rPr>
              <w:t xml:space="preserve">reation </w:t>
            </w:r>
            <w:r w:rsidR="00D74251" w:rsidRPr="00466FBF">
              <w:rPr>
                <w:rFonts w:ascii="Arial" w:hAnsi="Arial" w:cs="Arial"/>
                <w:lang w:val="en-GB" w:eastAsia="fr-FR"/>
              </w:rPr>
              <w:t>of the</w:t>
            </w:r>
            <w:r w:rsidR="00BD4408" w:rsidRPr="00466FBF">
              <w:rPr>
                <w:rFonts w:ascii="Arial" w:hAnsi="Arial" w:cs="Arial"/>
                <w:lang w:val="en-GB" w:eastAsia="fr-FR"/>
              </w:rPr>
              <w:t xml:space="preserve"> document</w:t>
            </w:r>
            <w:r w:rsidR="00D74251" w:rsidRPr="00466FBF">
              <w:rPr>
                <w:rFonts w:ascii="Arial" w:hAnsi="Arial" w:cs="Arial"/>
                <w:lang w:val="en-GB" w:eastAsia="fr-FR"/>
              </w:rPr>
              <w:t xml:space="preserve"> </w:t>
            </w:r>
            <w:r w:rsidR="00945CA0" w:rsidRPr="00466FBF">
              <w:rPr>
                <w:rFonts w:ascii="Arial" w:hAnsi="Arial" w:cs="Arial"/>
                <w:i/>
                <w:lang w:val="en-GB" w:eastAsia="fr-FR"/>
              </w:rPr>
              <w:t>Mission</w:t>
            </w:r>
            <w:r w:rsidR="00D74251" w:rsidRPr="00466FBF">
              <w:rPr>
                <w:rFonts w:ascii="Arial" w:hAnsi="Arial" w:cs="Arial"/>
                <w:i/>
                <w:iCs/>
                <w:lang w:val="en-GB" w:eastAsia="fr-FR"/>
              </w:rPr>
              <w:t xml:space="preserve"> and</w:t>
            </w:r>
            <w:r w:rsidR="00945CA0" w:rsidRPr="00466FBF">
              <w:rPr>
                <w:rFonts w:ascii="Arial" w:hAnsi="Arial" w:cs="Arial"/>
                <w:i/>
                <w:iCs/>
                <w:lang w:val="en-GB" w:eastAsia="fr-FR"/>
              </w:rPr>
              <w:t xml:space="preserve"> Vision</w:t>
            </w:r>
            <w:r w:rsidR="00D74251" w:rsidRPr="00466FBF">
              <w:rPr>
                <w:rFonts w:ascii="Arial" w:hAnsi="Arial" w:cs="Arial"/>
                <w:i/>
                <w:iCs/>
                <w:lang w:val="en-GB" w:eastAsia="fr-FR"/>
              </w:rPr>
              <w:t xml:space="preserve"> </w:t>
            </w:r>
            <w:r w:rsidR="00BD4408" w:rsidRPr="00466FBF">
              <w:rPr>
                <w:rFonts w:ascii="Arial" w:hAnsi="Arial" w:cs="Arial"/>
                <w:i/>
                <w:iCs/>
                <w:lang w:val="en-GB" w:eastAsia="fr-FR"/>
              </w:rPr>
              <w:t>of the European Schools</w:t>
            </w:r>
            <w:r w:rsidR="00787DA1" w:rsidRPr="00466FBF">
              <w:rPr>
                <w:rFonts w:ascii="Arial" w:hAnsi="Arial" w:cs="Arial"/>
                <w:i/>
                <w:iCs/>
                <w:lang w:val="en-GB" w:eastAsia="fr-FR"/>
              </w:rPr>
              <w:t xml:space="preserve"> System, </w:t>
            </w:r>
            <w:r w:rsidR="00787DA1" w:rsidRPr="00466FBF">
              <w:rPr>
                <w:rFonts w:ascii="Arial" w:hAnsi="Arial" w:cs="Arial"/>
                <w:iCs/>
                <w:lang w:val="en-GB" w:eastAsia="fr-FR"/>
              </w:rPr>
              <w:t>outlining its principles, values, characteristics, functions and other relevant aspects.</w:t>
            </w:r>
          </w:p>
          <w:p w14:paraId="3DA44C92" w14:textId="77777777" w:rsidR="003A7BBB" w:rsidRPr="00466FBF" w:rsidRDefault="00945CA0" w:rsidP="006A1838">
            <w:pPr>
              <w:spacing w:before="240" w:after="0" w:line="240" w:lineRule="auto"/>
              <w:ind w:firstLine="0"/>
              <w:rPr>
                <w:rFonts w:ascii="Arial" w:hAnsi="Arial" w:cs="Arial"/>
                <w:lang w:val="en-GB" w:eastAsia="fr-FR"/>
              </w:rPr>
            </w:pPr>
            <w:r w:rsidRPr="00466FBF">
              <w:rPr>
                <w:rFonts w:ascii="Arial" w:hAnsi="Arial" w:cs="Arial"/>
                <w:i/>
                <w:lang w:val="en-GB" w:eastAsia="fr-FR"/>
              </w:rPr>
              <w:t>Outcome</w:t>
            </w:r>
            <w:r w:rsidRPr="00466FBF">
              <w:rPr>
                <w:rFonts w:ascii="Arial" w:hAnsi="Arial" w:cs="Arial"/>
                <w:lang w:val="en-GB" w:eastAsia="fr-FR"/>
              </w:rPr>
              <w:t>: Mission and Vision of the ES</w:t>
            </w:r>
            <w:r w:rsidR="00D74251" w:rsidRPr="00466FBF">
              <w:rPr>
                <w:rFonts w:ascii="Arial" w:hAnsi="Arial" w:cs="Arial"/>
                <w:lang w:val="en-GB" w:eastAsia="fr-FR"/>
              </w:rPr>
              <w:t xml:space="preserve"> </w:t>
            </w:r>
            <w:r w:rsidR="006A1838" w:rsidRPr="00466FBF">
              <w:rPr>
                <w:rFonts w:ascii="Arial" w:hAnsi="Arial" w:cs="Arial"/>
                <w:lang w:val="en-GB" w:eastAsia="fr-FR"/>
              </w:rPr>
              <w:t>to be adopted by the BoG.</w:t>
            </w:r>
          </w:p>
        </w:tc>
        <w:tc>
          <w:tcPr>
            <w:tcW w:w="1350" w:type="dxa"/>
            <w:shd w:val="clear" w:color="auto" w:fill="FF0000"/>
          </w:tcPr>
          <w:p w14:paraId="631A5B39" w14:textId="77777777" w:rsidR="00D74251" w:rsidRPr="008903DF" w:rsidRDefault="00945CA0" w:rsidP="00506E8C">
            <w:pPr>
              <w:spacing w:after="0" w:line="240" w:lineRule="auto"/>
              <w:ind w:firstLine="0"/>
              <w:rPr>
                <w:rFonts w:ascii="Arial" w:hAnsi="Arial" w:cs="Arial"/>
                <w:bCs/>
                <w:lang w:val="en-GB"/>
              </w:rPr>
            </w:pPr>
            <w:r w:rsidRPr="008903DF">
              <w:rPr>
                <w:rFonts w:ascii="Arial" w:hAnsi="Arial" w:cs="Arial"/>
                <w:bCs/>
                <w:lang w:val="en-GB"/>
              </w:rPr>
              <w:t>December</w:t>
            </w:r>
            <w:r w:rsidR="00D74251" w:rsidRPr="008903DF">
              <w:rPr>
                <w:rFonts w:ascii="Arial" w:hAnsi="Arial" w:cs="Arial"/>
                <w:bCs/>
                <w:lang w:val="en-GB"/>
              </w:rPr>
              <w:t xml:space="preserve"> 2024</w:t>
            </w:r>
          </w:p>
        </w:tc>
      </w:tr>
      <w:tr w:rsidR="00D74251" w:rsidRPr="008903DF" w14:paraId="52C7AC1D" w14:textId="77777777" w:rsidTr="008903DF">
        <w:tc>
          <w:tcPr>
            <w:tcW w:w="8095" w:type="dxa"/>
            <w:shd w:val="clear" w:color="auto" w:fill="auto"/>
          </w:tcPr>
          <w:p w14:paraId="4A79DE31" w14:textId="77777777" w:rsidR="00D74251" w:rsidRPr="00466FBF" w:rsidRDefault="00D74251" w:rsidP="00B50981">
            <w:pPr>
              <w:numPr>
                <w:ilvl w:val="0"/>
                <w:numId w:val="3"/>
              </w:numPr>
              <w:spacing w:after="0" w:line="240" w:lineRule="auto"/>
              <w:ind w:left="0" w:hanging="357"/>
              <w:jc w:val="left"/>
              <w:rPr>
                <w:rFonts w:ascii="Arial" w:hAnsi="Arial" w:cs="Arial"/>
                <w:lang w:val="en-GB"/>
              </w:rPr>
            </w:pPr>
            <w:r w:rsidRPr="00466FBF">
              <w:rPr>
                <w:rFonts w:ascii="Arial" w:hAnsi="Arial" w:cs="Arial"/>
                <w:lang w:val="en-GB"/>
              </w:rPr>
              <w:t xml:space="preserve">3. Assess the </w:t>
            </w:r>
            <w:r w:rsidRPr="00466FBF">
              <w:rPr>
                <w:rFonts w:ascii="Arial" w:hAnsi="Arial" w:cs="Arial"/>
                <w:b/>
                <w:bCs/>
                <w:lang w:val="en-GB"/>
              </w:rPr>
              <w:t>role of the ESS</w:t>
            </w:r>
            <w:r w:rsidRPr="00466FBF">
              <w:rPr>
                <w:rFonts w:ascii="Arial" w:hAnsi="Arial" w:cs="Arial"/>
                <w:lang w:val="en-GB"/>
              </w:rPr>
              <w:t xml:space="preserve"> in the establishment of the </w:t>
            </w:r>
            <w:r w:rsidRPr="00466FBF">
              <w:rPr>
                <w:rFonts w:ascii="Arial" w:hAnsi="Arial" w:cs="Arial"/>
                <w:b/>
                <w:bCs/>
                <w:lang w:val="en-GB"/>
              </w:rPr>
              <w:t>EEA</w:t>
            </w:r>
            <w:r w:rsidR="00F56640" w:rsidRPr="00466FBF">
              <w:rPr>
                <w:rFonts w:ascii="Arial" w:hAnsi="Arial" w:cs="Arial"/>
                <w:b/>
                <w:bCs/>
                <w:lang w:val="en-GB"/>
              </w:rPr>
              <w:t xml:space="preserve"> </w:t>
            </w:r>
            <w:r w:rsidR="00F56640" w:rsidRPr="00466FBF">
              <w:rPr>
                <w:rFonts w:ascii="Arial" w:hAnsi="Arial" w:cs="Arial"/>
                <w:bCs/>
                <w:lang w:val="en-GB"/>
              </w:rPr>
              <w:t xml:space="preserve">(e.g. </w:t>
            </w:r>
            <w:r w:rsidRPr="00466FBF">
              <w:rPr>
                <w:rFonts w:ascii="Arial" w:hAnsi="Arial" w:cs="Arial"/>
                <w:b/>
                <w:bCs/>
                <w:lang w:val="en-GB"/>
              </w:rPr>
              <w:t>language learning</w:t>
            </w:r>
            <w:r w:rsidR="00F56640" w:rsidRPr="00466FBF">
              <w:rPr>
                <w:rFonts w:ascii="Arial" w:hAnsi="Arial" w:cs="Arial"/>
                <w:b/>
                <w:bCs/>
                <w:lang w:val="en-GB"/>
              </w:rPr>
              <w:t>,</w:t>
            </w:r>
            <w:r w:rsidRPr="00466FBF">
              <w:rPr>
                <w:rFonts w:ascii="Arial" w:hAnsi="Arial" w:cs="Arial"/>
                <w:lang w:val="en-GB"/>
              </w:rPr>
              <w:t xml:space="preserve"> </w:t>
            </w:r>
            <w:r w:rsidRPr="00466FBF">
              <w:rPr>
                <w:rFonts w:ascii="Arial" w:hAnsi="Arial" w:cs="Arial"/>
                <w:b/>
                <w:bCs/>
                <w:lang w:val="en-GB"/>
              </w:rPr>
              <w:t>European dimension</w:t>
            </w:r>
            <w:r w:rsidR="00F56640" w:rsidRPr="00466FBF">
              <w:rPr>
                <w:rFonts w:ascii="Arial" w:hAnsi="Arial" w:cs="Arial"/>
                <w:b/>
                <w:bCs/>
                <w:lang w:val="en-GB"/>
              </w:rPr>
              <w:t xml:space="preserve">) </w:t>
            </w:r>
            <w:r w:rsidRPr="00466FBF">
              <w:rPr>
                <w:rFonts w:ascii="Arial" w:hAnsi="Arial" w:cs="Arial"/>
                <w:lang w:val="en-GB"/>
              </w:rPr>
              <w:t xml:space="preserve">with the </w:t>
            </w:r>
            <w:r w:rsidRPr="00466FBF">
              <w:rPr>
                <w:rFonts w:ascii="Arial" w:hAnsi="Arial" w:cs="Arial"/>
                <w:b/>
                <w:bCs/>
                <w:lang w:val="en-GB"/>
              </w:rPr>
              <w:t>involvement of the Directorate-General for Education, Youth, Sport and Culture</w:t>
            </w:r>
            <w:r w:rsidRPr="00466FBF">
              <w:rPr>
                <w:rFonts w:ascii="Arial" w:hAnsi="Arial" w:cs="Arial"/>
                <w:lang w:val="en-GB"/>
              </w:rPr>
              <w:t xml:space="preserve">. </w:t>
            </w:r>
            <w:r w:rsidR="00F56640" w:rsidRPr="00466FBF">
              <w:rPr>
                <w:rFonts w:ascii="Arial" w:hAnsi="Arial" w:cs="Arial"/>
                <w:lang w:val="en-GB"/>
              </w:rPr>
              <w:t>Foster c</w:t>
            </w:r>
            <w:r w:rsidRPr="00466FBF">
              <w:rPr>
                <w:rFonts w:ascii="Arial" w:hAnsi="Arial" w:cs="Arial"/>
                <w:lang w:val="en-GB"/>
              </w:rPr>
              <w:t xml:space="preserve">loser relationship </w:t>
            </w:r>
            <w:r w:rsidRPr="00466FBF">
              <w:rPr>
                <w:rFonts w:ascii="Arial" w:hAnsi="Arial" w:cs="Arial"/>
                <w:lang w:val="en-GB"/>
              </w:rPr>
              <w:lastRenderedPageBreak/>
              <w:t xml:space="preserve">between the </w:t>
            </w:r>
            <w:r w:rsidRPr="00466FBF">
              <w:rPr>
                <w:rFonts w:ascii="Arial" w:hAnsi="Arial" w:cs="Arial"/>
                <w:b/>
                <w:bCs/>
                <w:lang w:val="en-GB"/>
              </w:rPr>
              <w:t>ESS and local, regional and national educational ecosystems</w:t>
            </w:r>
            <w:r w:rsidRPr="00466FBF">
              <w:rPr>
                <w:rFonts w:ascii="Arial" w:hAnsi="Arial" w:cs="Arial"/>
                <w:lang w:val="en-GB"/>
              </w:rPr>
              <w:t xml:space="preserve"> including a greater student and teacher </w:t>
            </w:r>
            <w:r w:rsidRPr="00466FBF">
              <w:rPr>
                <w:rFonts w:ascii="Arial" w:hAnsi="Arial" w:cs="Arial"/>
                <w:b/>
                <w:bCs/>
                <w:lang w:val="en-GB"/>
              </w:rPr>
              <w:t>mobility</w:t>
            </w:r>
            <w:r w:rsidRPr="00466FBF">
              <w:rPr>
                <w:rFonts w:ascii="Arial" w:hAnsi="Arial" w:cs="Arial"/>
                <w:lang w:val="en-GB"/>
              </w:rPr>
              <w:t xml:space="preserve"> within the ESS and to and from other school systems. (</w:t>
            </w:r>
            <w:r w:rsidRPr="00466FBF">
              <w:rPr>
                <w:rFonts w:ascii="Arial" w:hAnsi="Arial" w:cs="Arial"/>
                <w:bCs/>
                <w:lang w:val="en-GB"/>
              </w:rPr>
              <w:t>3, 4, 7, 23.d., 31</w:t>
            </w:r>
            <w:r w:rsidRPr="00466FBF">
              <w:rPr>
                <w:rFonts w:ascii="Arial" w:hAnsi="Arial" w:cs="Arial"/>
                <w:lang w:val="en-GB"/>
              </w:rPr>
              <w:t xml:space="preserve">) </w:t>
            </w:r>
          </w:p>
        </w:tc>
        <w:tc>
          <w:tcPr>
            <w:tcW w:w="3960" w:type="dxa"/>
          </w:tcPr>
          <w:p w14:paraId="404DE1C1" w14:textId="77777777" w:rsidR="00D74251" w:rsidRPr="00466FBF" w:rsidRDefault="00383E47" w:rsidP="00506E8C">
            <w:pPr>
              <w:spacing w:after="0" w:line="240" w:lineRule="auto"/>
              <w:ind w:firstLine="0"/>
              <w:rPr>
                <w:rFonts w:ascii="Arial" w:hAnsi="Arial" w:cs="Arial"/>
                <w:lang w:val="en-GB"/>
              </w:rPr>
            </w:pPr>
            <w:r w:rsidRPr="00466FBF">
              <w:rPr>
                <w:rFonts w:ascii="Arial" w:hAnsi="Arial" w:cs="Arial"/>
                <w:lang w:val="en-GB"/>
              </w:rPr>
              <w:lastRenderedPageBreak/>
              <w:t>Involve European Schools’ representatives</w:t>
            </w:r>
            <w:r w:rsidR="002847B3" w:rsidRPr="00466FBF">
              <w:rPr>
                <w:rFonts w:ascii="Arial" w:hAnsi="Arial" w:cs="Arial"/>
                <w:lang w:val="en-GB"/>
              </w:rPr>
              <w:t xml:space="preserve">, possibly on a regular </w:t>
            </w:r>
            <w:r w:rsidR="00FA2835" w:rsidRPr="00466FBF">
              <w:rPr>
                <w:rFonts w:ascii="Arial" w:hAnsi="Arial" w:cs="Arial"/>
                <w:lang w:val="en-GB"/>
              </w:rPr>
              <w:t>basis</w:t>
            </w:r>
            <w:r w:rsidR="002847B3" w:rsidRPr="00466FBF">
              <w:rPr>
                <w:rFonts w:ascii="Arial" w:hAnsi="Arial" w:cs="Arial"/>
                <w:lang w:val="en-GB"/>
              </w:rPr>
              <w:t>,</w:t>
            </w:r>
            <w:r w:rsidRPr="00466FBF">
              <w:rPr>
                <w:rFonts w:ascii="Arial" w:hAnsi="Arial" w:cs="Arial"/>
                <w:lang w:val="en-GB"/>
              </w:rPr>
              <w:t xml:space="preserve"> into the work of DG EAC to </w:t>
            </w:r>
            <w:r w:rsidRPr="00466FBF">
              <w:rPr>
                <w:rFonts w:ascii="Arial" w:hAnsi="Arial" w:cs="Arial"/>
                <w:lang w:val="en-GB"/>
              </w:rPr>
              <w:lastRenderedPageBreak/>
              <w:t>improve exchange of information</w:t>
            </w:r>
            <w:r w:rsidR="00FA2835" w:rsidRPr="00466FBF">
              <w:rPr>
                <w:rFonts w:ascii="Arial" w:hAnsi="Arial" w:cs="Arial"/>
                <w:lang w:val="en-GB"/>
              </w:rPr>
              <w:t>, and to allow sharing best practices</w:t>
            </w:r>
            <w:r w:rsidRPr="00466FBF">
              <w:rPr>
                <w:rFonts w:ascii="Arial" w:hAnsi="Arial" w:cs="Arial"/>
                <w:lang w:val="en-GB"/>
              </w:rPr>
              <w:t xml:space="preserve"> between the ES and national stakeholders. </w:t>
            </w:r>
          </w:p>
          <w:p w14:paraId="06DA8ECB" w14:textId="77777777" w:rsidR="00EB7838" w:rsidRPr="00466FBF" w:rsidRDefault="00EB7838" w:rsidP="00506E8C">
            <w:pPr>
              <w:spacing w:after="0" w:line="240" w:lineRule="auto"/>
              <w:ind w:firstLine="0"/>
              <w:rPr>
                <w:rFonts w:ascii="Arial" w:hAnsi="Arial" w:cs="Arial"/>
                <w:lang w:val="en-GB" w:eastAsia="fr-FR"/>
              </w:rPr>
            </w:pPr>
            <w:r w:rsidRPr="00466FBF">
              <w:rPr>
                <w:rFonts w:ascii="Arial" w:hAnsi="Arial" w:cs="Arial"/>
                <w:lang w:val="en-GB" w:eastAsia="fr-FR"/>
              </w:rPr>
              <w:t xml:space="preserve">EC </w:t>
            </w:r>
            <w:r w:rsidR="006A1838" w:rsidRPr="00466FBF">
              <w:rPr>
                <w:rFonts w:ascii="Arial" w:hAnsi="Arial" w:cs="Arial"/>
                <w:lang w:val="en-GB" w:eastAsia="fr-FR"/>
              </w:rPr>
              <w:t>to</w:t>
            </w:r>
            <w:r w:rsidRPr="00466FBF">
              <w:rPr>
                <w:rFonts w:ascii="Arial" w:hAnsi="Arial" w:cs="Arial"/>
                <w:lang w:val="en-GB" w:eastAsia="fr-FR"/>
              </w:rPr>
              <w:t xml:space="preserve"> assess in which areas more involvement from DG EAC is relevant.</w:t>
            </w:r>
          </w:p>
          <w:p w14:paraId="09A4C7E2" w14:textId="77777777" w:rsidR="00EB7838" w:rsidRPr="00466FBF" w:rsidRDefault="00EB7838" w:rsidP="006A1838">
            <w:pPr>
              <w:spacing w:before="240" w:after="0" w:line="240" w:lineRule="auto"/>
              <w:ind w:firstLine="0"/>
              <w:rPr>
                <w:rFonts w:ascii="Arial" w:hAnsi="Arial" w:cs="Arial"/>
                <w:bCs/>
                <w:lang w:val="en-GB"/>
              </w:rPr>
            </w:pPr>
          </w:p>
        </w:tc>
        <w:tc>
          <w:tcPr>
            <w:tcW w:w="1350" w:type="dxa"/>
            <w:shd w:val="clear" w:color="auto" w:fill="FF0000"/>
          </w:tcPr>
          <w:p w14:paraId="1194DD2E" w14:textId="77777777" w:rsidR="00566E1A" w:rsidRDefault="00F56640" w:rsidP="00566E1A">
            <w:pPr>
              <w:spacing w:after="0" w:line="240" w:lineRule="auto"/>
              <w:ind w:firstLine="0"/>
              <w:rPr>
                <w:rFonts w:ascii="Arial" w:hAnsi="Arial" w:cs="Arial"/>
                <w:bCs/>
                <w:lang w:val="en-GB"/>
              </w:rPr>
            </w:pPr>
            <w:r w:rsidRPr="008903DF">
              <w:rPr>
                <w:rFonts w:ascii="Arial" w:hAnsi="Arial" w:cs="Arial"/>
                <w:bCs/>
                <w:lang w:val="en-GB"/>
              </w:rPr>
              <w:lastRenderedPageBreak/>
              <w:t>December 2024</w:t>
            </w:r>
            <w:r w:rsidR="00566E1A" w:rsidRPr="008903DF">
              <w:rPr>
                <w:rFonts w:ascii="Arial" w:hAnsi="Arial" w:cs="Arial"/>
                <w:bCs/>
                <w:lang w:val="en-GB"/>
              </w:rPr>
              <w:t xml:space="preserve"> </w:t>
            </w:r>
          </w:p>
          <w:p w14:paraId="16F5EA68" w14:textId="77777777" w:rsidR="00566E1A" w:rsidRPr="008903DF" w:rsidRDefault="00566E1A" w:rsidP="00566E1A">
            <w:pPr>
              <w:spacing w:after="0" w:line="240" w:lineRule="auto"/>
              <w:ind w:firstLine="0"/>
              <w:rPr>
                <w:rFonts w:ascii="Arial" w:hAnsi="Arial" w:cs="Arial"/>
                <w:bCs/>
                <w:lang w:val="en-GB"/>
              </w:rPr>
            </w:pPr>
            <w:r w:rsidRPr="008903DF">
              <w:rPr>
                <w:rFonts w:ascii="Arial" w:hAnsi="Arial" w:cs="Arial"/>
                <w:bCs/>
                <w:lang w:val="en-GB"/>
              </w:rPr>
              <w:lastRenderedPageBreak/>
              <w:t>M&amp;V</w:t>
            </w:r>
            <w:r>
              <w:rPr>
                <w:rStyle w:val="Appelnotedebasdep"/>
                <w:rFonts w:ascii="Arial" w:hAnsi="Arial" w:cs="Arial"/>
                <w:bCs/>
                <w:lang w:val="en-GB"/>
              </w:rPr>
              <w:footnoteReference w:id="7"/>
            </w:r>
          </w:p>
          <w:p w14:paraId="732E5033" w14:textId="77777777" w:rsidR="00D74251" w:rsidRPr="008903DF" w:rsidRDefault="00D74251" w:rsidP="00506E8C">
            <w:pPr>
              <w:spacing w:after="0" w:line="240" w:lineRule="auto"/>
              <w:ind w:firstLine="0"/>
              <w:rPr>
                <w:rFonts w:ascii="Arial" w:hAnsi="Arial" w:cs="Arial"/>
                <w:bCs/>
                <w:lang w:val="en-GB"/>
              </w:rPr>
            </w:pPr>
          </w:p>
        </w:tc>
      </w:tr>
      <w:tr w:rsidR="00D74251" w:rsidRPr="008903DF" w14:paraId="75218BE2" w14:textId="77777777" w:rsidTr="008903DF">
        <w:tc>
          <w:tcPr>
            <w:tcW w:w="8095" w:type="dxa"/>
            <w:shd w:val="clear" w:color="auto" w:fill="auto"/>
          </w:tcPr>
          <w:p w14:paraId="5122AA7A" w14:textId="77777777" w:rsidR="00D74251" w:rsidRPr="00466FBF" w:rsidRDefault="00D74251" w:rsidP="001F744B">
            <w:pPr>
              <w:numPr>
                <w:ilvl w:val="0"/>
                <w:numId w:val="3"/>
              </w:numPr>
              <w:spacing w:after="0" w:line="240" w:lineRule="auto"/>
              <w:ind w:left="0" w:hanging="357"/>
              <w:jc w:val="left"/>
              <w:rPr>
                <w:rFonts w:ascii="Arial" w:hAnsi="Arial" w:cs="Arial"/>
                <w:lang w:val="en-GB"/>
              </w:rPr>
            </w:pPr>
            <w:r w:rsidRPr="00466FBF">
              <w:rPr>
                <w:rFonts w:ascii="Arial" w:hAnsi="Arial" w:cs="Arial"/>
                <w:lang w:val="en-GB"/>
              </w:rPr>
              <w:lastRenderedPageBreak/>
              <w:t xml:space="preserve">4. The Member States should exploit the full potential of experienced </w:t>
            </w:r>
            <w:r w:rsidRPr="00466FBF">
              <w:rPr>
                <w:rFonts w:ascii="Arial" w:hAnsi="Arial" w:cs="Arial"/>
                <w:b/>
                <w:bCs/>
                <w:lang w:val="en-GB"/>
              </w:rPr>
              <w:t>ESS teachers</w:t>
            </w:r>
            <w:r w:rsidRPr="00466FBF">
              <w:rPr>
                <w:rFonts w:ascii="Arial" w:hAnsi="Arial" w:cs="Arial"/>
                <w:lang w:val="en-GB"/>
              </w:rPr>
              <w:t xml:space="preserve"> to become </w:t>
            </w:r>
            <w:r w:rsidRPr="00466FBF">
              <w:rPr>
                <w:rFonts w:ascii="Arial" w:hAnsi="Arial" w:cs="Arial"/>
                <w:b/>
                <w:bCs/>
                <w:lang w:val="en-GB"/>
              </w:rPr>
              <w:t>trainers and mentors in national systems</w:t>
            </w:r>
            <w:r w:rsidRPr="00466FBF">
              <w:rPr>
                <w:rFonts w:ascii="Arial" w:hAnsi="Arial" w:cs="Arial"/>
                <w:lang w:val="en-GB"/>
              </w:rPr>
              <w:t xml:space="preserve"> following the incentives and guidelines established by the BoG. (25) </w:t>
            </w:r>
          </w:p>
        </w:tc>
        <w:tc>
          <w:tcPr>
            <w:tcW w:w="3960" w:type="dxa"/>
          </w:tcPr>
          <w:p w14:paraId="39F2F146" w14:textId="244ED86E" w:rsidR="00D74251" w:rsidRPr="008903DF" w:rsidRDefault="00F56640" w:rsidP="00506E8C">
            <w:pPr>
              <w:spacing w:after="0" w:line="240" w:lineRule="auto"/>
              <w:ind w:firstLine="0"/>
              <w:rPr>
                <w:rFonts w:ascii="Arial" w:hAnsi="Arial" w:cs="Arial"/>
                <w:bCs/>
                <w:lang w:val="en-GB"/>
              </w:rPr>
            </w:pPr>
            <w:r w:rsidRPr="008903DF">
              <w:rPr>
                <w:rFonts w:ascii="Arial" w:hAnsi="Arial" w:cs="Arial"/>
                <w:bCs/>
                <w:lang w:val="en-GB"/>
              </w:rPr>
              <w:t xml:space="preserve">Participation of the ES in the </w:t>
            </w:r>
            <w:r w:rsidR="00383E47">
              <w:rPr>
                <w:rFonts w:ascii="Arial" w:hAnsi="Arial" w:cs="Arial"/>
                <w:bCs/>
                <w:lang w:val="en-GB"/>
              </w:rPr>
              <w:t xml:space="preserve">Europass </w:t>
            </w:r>
            <w:r w:rsidRPr="008903DF">
              <w:rPr>
                <w:rFonts w:ascii="Arial" w:hAnsi="Arial" w:cs="Arial"/>
                <w:bCs/>
                <w:lang w:val="en-GB"/>
              </w:rPr>
              <w:t>Teachers Academy</w:t>
            </w:r>
            <w:r w:rsidR="00383E47">
              <w:rPr>
                <w:rFonts w:ascii="Arial" w:hAnsi="Arial" w:cs="Arial"/>
                <w:bCs/>
                <w:lang w:val="en-GB"/>
              </w:rPr>
              <w:t xml:space="preserve"> project</w:t>
            </w:r>
            <w:r w:rsidR="00383E47">
              <w:rPr>
                <w:rStyle w:val="Appelnotedebasdep"/>
                <w:rFonts w:ascii="Arial" w:hAnsi="Arial" w:cs="Arial"/>
                <w:bCs/>
                <w:lang w:val="en-GB"/>
              </w:rPr>
              <w:footnoteReference w:id="8"/>
            </w:r>
            <w:r w:rsidR="00205117">
              <w:rPr>
                <w:rFonts w:ascii="Arial" w:hAnsi="Arial" w:cs="Arial"/>
                <w:bCs/>
                <w:lang w:val="en-GB"/>
              </w:rPr>
              <w:t>.</w:t>
            </w:r>
          </w:p>
        </w:tc>
        <w:tc>
          <w:tcPr>
            <w:tcW w:w="1350" w:type="dxa"/>
            <w:shd w:val="clear" w:color="auto" w:fill="92D050"/>
          </w:tcPr>
          <w:p w14:paraId="381ED3EF" w14:textId="77777777" w:rsidR="00566E1A" w:rsidRPr="008903DF" w:rsidRDefault="00566E1A" w:rsidP="00566E1A">
            <w:pPr>
              <w:spacing w:after="0" w:line="240" w:lineRule="auto"/>
              <w:ind w:firstLine="0"/>
              <w:rPr>
                <w:rFonts w:ascii="Arial" w:hAnsi="Arial" w:cs="Arial"/>
                <w:bCs/>
                <w:lang w:val="en-GB"/>
              </w:rPr>
            </w:pPr>
            <w:r w:rsidRPr="008903DF">
              <w:rPr>
                <w:rFonts w:ascii="Arial" w:hAnsi="Arial" w:cs="Arial"/>
                <w:bCs/>
                <w:lang w:val="en-GB"/>
              </w:rPr>
              <w:t>M&amp;V</w:t>
            </w:r>
          </w:p>
          <w:p w14:paraId="11B558EF" w14:textId="77777777" w:rsidR="00D74251" w:rsidRPr="008903DF" w:rsidRDefault="00D74251" w:rsidP="00566E1A">
            <w:pPr>
              <w:spacing w:after="0" w:line="240" w:lineRule="auto"/>
              <w:ind w:firstLine="0"/>
              <w:rPr>
                <w:rFonts w:ascii="Arial" w:hAnsi="Arial" w:cs="Arial"/>
                <w:bCs/>
                <w:lang w:val="en-GB"/>
              </w:rPr>
            </w:pPr>
          </w:p>
        </w:tc>
      </w:tr>
      <w:tr w:rsidR="00D829C8" w:rsidRPr="008903DF" w14:paraId="290E5C6D" w14:textId="77777777" w:rsidTr="008903DF">
        <w:trPr>
          <w:trHeight w:val="1690"/>
        </w:trPr>
        <w:tc>
          <w:tcPr>
            <w:tcW w:w="8095" w:type="dxa"/>
            <w:vMerge w:val="restart"/>
            <w:shd w:val="clear" w:color="auto" w:fill="auto"/>
          </w:tcPr>
          <w:p w14:paraId="23004CBF" w14:textId="77777777" w:rsidR="00D829C8" w:rsidRPr="00466FBF" w:rsidRDefault="00D829C8" w:rsidP="00C113F1">
            <w:pPr>
              <w:numPr>
                <w:ilvl w:val="0"/>
                <w:numId w:val="3"/>
              </w:numPr>
              <w:spacing w:after="0" w:line="240" w:lineRule="auto"/>
              <w:ind w:left="0" w:hanging="357"/>
              <w:rPr>
                <w:rFonts w:ascii="Arial" w:hAnsi="Arial" w:cs="Arial"/>
                <w:lang w:val="en-GB"/>
              </w:rPr>
            </w:pPr>
            <w:r w:rsidRPr="00466FBF">
              <w:rPr>
                <w:rFonts w:ascii="Arial" w:hAnsi="Arial" w:cs="Arial"/>
                <w:lang w:val="en-GB"/>
              </w:rPr>
              <w:t xml:space="preserve">5. Implement a coherent, and systematic </w:t>
            </w:r>
            <w:r w:rsidRPr="00466FBF">
              <w:rPr>
                <w:rFonts w:ascii="Arial" w:hAnsi="Arial" w:cs="Arial"/>
                <w:b/>
                <w:bCs/>
                <w:lang w:val="en-GB"/>
              </w:rPr>
              <w:t>inclusion policy</w:t>
            </w:r>
            <w:r w:rsidRPr="00466FBF">
              <w:rPr>
                <w:rFonts w:ascii="Arial" w:hAnsi="Arial" w:cs="Arial"/>
                <w:lang w:val="en-GB"/>
              </w:rPr>
              <w:t xml:space="preserve"> across the ESS that results in quality inclusive education, personalised learning, a flexible curriculum, increases the amount of educational and psychological support, provides an end-of-studies diploma, avoids exclusion due to disabilities. (26) </w:t>
            </w:r>
          </w:p>
          <w:p w14:paraId="5D8D07BD" w14:textId="77777777" w:rsidR="00D829C8" w:rsidRPr="00466FBF" w:rsidRDefault="00D829C8" w:rsidP="00D829C8">
            <w:pPr>
              <w:spacing w:after="0" w:line="240" w:lineRule="auto"/>
              <w:rPr>
                <w:rFonts w:ascii="Arial" w:hAnsi="Arial" w:cs="Arial"/>
                <w:lang w:val="en-GB"/>
              </w:rPr>
            </w:pPr>
          </w:p>
          <w:p w14:paraId="066EBB06" w14:textId="77777777" w:rsidR="00D829C8" w:rsidRPr="00466FBF" w:rsidRDefault="00D829C8" w:rsidP="00D829C8">
            <w:pPr>
              <w:ind w:right="93" w:firstLine="0"/>
              <w:rPr>
                <w:rFonts w:ascii="Arial" w:hAnsi="Arial" w:cs="Arial"/>
                <w:lang w:val="en-GB" w:eastAsia="fr-FR"/>
              </w:rPr>
            </w:pPr>
            <w:r w:rsidRPr="00466FBF">
              <w:rPr>
                <w:rFonts w:ascii="Arial" w:hAnsi="Arial" w:cs="Arial"/>
                <w:i/>
                <w:u w:val="single"/>
                <w:lang w:val="en-GB"/>
              </w:rPr>
              <w:t>Comment</w:t>
            </w:r>
            <w:r w:rsidRPr="00466FBF">
              <w:rPr>
                <w:rFonts w:ascii="Arial" w:hAnsi="Arial" w:cs="Arial"/>
                <w:lang w:val="en-GB"/>
              </w:rPr>
              <w:t xml:space="preserve">: </w:t>
            </w:r>
            <w:r w:rsidRPr="00466FBF">
              <w:rPr>
                <w:rFonts w:ascii="Arial" w:hAnsi="Arial" w:cs="Arial"/>
                <w:lang w:val="en-GB" w:eastAsia="fr-FR"/>
              </w:rPr>
              <w:t xml:space="preserve">Continuous follow-up of </w:t>
            </w:r>
            <w:r w:rsidRPr="00466FBF">
              <w:rPr>
                <w:rFonts w:ascii="Arial" w:hAnsi="Arial" w:cs="Arial"/>
                <w:b/>
                <w:bCs/>
                <w:lang w:val="en-GB" w:eastAsia="fr-FR"/>
              </w:rPr>
              <w:t>measures implemented so far</w:t>
            </w:r>
            <w:r w:rsidRPr="00466FBF">
              <w:rPr>
                <w:rFonts w:ascii="Arial" w:hAnsi="Arial" w:cs="Arial"/>
                <w:lang w:val="en-GB" w:eastAsia="fr-FR"/>
              </w:rPr>
              <w:t>:</w:t>
            </w:r>
          </w:p>
          <w:p w14:paraId="61099518" w14:textId="77777777" w:rsidR="00D829C8" w:rsidRPr="00466FBF" w:rsidRDefault="00D829C8" w:rsidP="00D829C8">
            <w:pPr>
              <w:pStyle w:val="Paragraphedeliste"/>
              <w:numPr>
                <w:ilvl w:val="0"/>
                <w:numId w:val="6"/>
              </w:numPr>
              <w:spacing w:after="0" w:line="240" w:lineRule="auto"/>
              <w:ind w:right="93"/>
              <w:rPr>
                <w:rFonts w:ascii="Arial" w:hAnsi="Arial" w:cs="Arial"/>
                <w:lang w:val="en-GB" w:eastAsia="fr-FR"/>
              </w:rPr>
            </w:pPr>
            <w:r w:rsidRPr="00466FBF">
              <w:rPr>
                <w:rFonts w:ascii="Arial" w:hAnsi="Arial" w:cs="Arial"/>
                <w:lang w:val="en-GB" w:eastAsia="fr-FR"/>
              </w:rPr>
              <w:t>The Educational Support Policy was revised in 2021, after an ‘Action Plan on Educational Support and Inclusive Education’ had been approved by the BoG in April 2019</w:t>
            </w:r>
            <w:r w:rsidR="00FA2835" w:rsidRPr="00466FBF">
              <w:rPr>
                <w:rFonts w:ascii="Arial" w:hAnsi="Arial" w:cs="Arial"/>
                <w:lang w:val="en-GB" w:eastAsia="fr-FR"/>
              </w:rPr>
              <w:t>, to make the ESS more inclusive</w:t>
            </w:r>
            <w:r w:rsidRPr="00466FBF">
              <w:rPr>
                <w:rFonts w:ascii="Arial" w:hAnsi="Arial" w:cs="Arial"/>
                <w:lang w:val="en-GB" w:eastAsia="fr-FR"/>
              </w:rPr>
              <w:t>. The majority of the actions have been implemented.</w:t>
            </w:r>
          </w:p>
          <w:p w14:paraId="47A9913C" w14:textId="77777777" w:rsidR="00D829C8" w:rsidRPr="00466FBF" w:rsidRDefault="00D829C8" w:rsidP="00D829C8">
            <w:pPr>
              <w:pStyle w:val="Paragraphedeliste"/>
              <w:numPr>
                <w:ilvl w:val="0"/>
                <w:numId w:val="6"/>
              </w:numPr>
              <w:spacing w:after="0" w:line="240" w:lineRule="auto"/>
              <w:ind w:right="93"/>
              <w:rPr>
                <w:rFonts w:ascii="Arial" w:hAnsi="Arial" w:cs="Arial"/>
                <w:lang w:val="en-GB" w:eastAsia="fr-FR"/>
              </w:rPr>
            </w:pPr>
            <w:r w:rsidRPr="00466FBF">
              <w:rPr>
                <w:rFonts w:ascii="Arial" w:hAnsi="Arial" w:cs="Arial"/>
                <w:lang w:val="en-GB" w:eastAsia="fr-FR"/>
              </w:rPr>
              <w:t>The number of psychologists per pupil was decided by the BoG in April 2022 and will be gradually increased until 2025.</w:t>
            </w:r>
          </w:p>
          <w:p w14:paraId="4F358AA1" w14:textId="77777777" w:rsidR="00D829C8" w:rsidRPr="00466FBF" w:rsidRDefault="00D829C8" w:rsidP="00D829C8">
            <w:pPr>
              <w:pStyle w:val="Paragraphedeliste"/>
              <w:numPr>
                <w:ilvl w:val="0"/>
                <w:numId w:val="6"/>
              </w:numPr>
              <w:spacing w:after="0" w:line="240" w:lineRule="auto"/>
              <w:ind w:right="93"/>
              <w:rPr>
                <w:rFonts w:ascii="Arial" w:hAnsi="Arial" w:cs="Arial"/>
                <w:lang w:val="en-GB" w:eastAsia="fr-FR"/>
              </w:rPr>
            </w:pPr>
            <w:r w:rsidRPr="00466FBF">
              <w:rPr>
                <w:rFonts w:ascii="Arial" w:hAnsi="Arial" w:cs="Arial"/>
                <w:lang w:val="en-GB" w:eastAsia="fr-FR"/>
              </w:rPr>
              <w:t>According to a decision of the BoG in December 2022, a ‘Junior Laureate Certificate’ was introduced in the 2022/23 school year.</w:t>
            </w:r>
          </w:p>
          <w:p w14:paraId="5414288A" w14:textId="77777777" w:rsidR="00D829C8" w:rsidRPr="00466FBF" w:rsidRDefault="00D829C8" w:rsidP="00D829C8">
            <w:pPr>
              <w:spacing w:after="0" w:line="240" w:lineRule="auto"/>
              <w:ind w:firstLine="0"/>
              <w:rPr>
                <w:rFonts w:ascii="Arial" w:hAnsi="Arial" w:cs="Arial"/>
                <w:lang w:val="en-GB"/>
              </w:rPr>
            </w:pPr>
            <w:r w:rsidRPr="00466FBF">
              <w:rPr>
                <w:rFonts w:ascii="Arial" w:hAnsi="Arial" w:cs="Arial"/>
                <w:lang w:val="en-GB" w:eastAsia="fr-FR"/>
              </w:rPr>
              <w:t>The teacher-to-students ratio is one of the remaining open items of the Action Plan.</w:t>
            </w:r>
          </w:p>
        </w:tc>
        <w:tc>
          <w:tcPr>
            <w:tcW w:w="3960" w:type="dxa"/>
          </w:tcPr>
          <w:p w14:paraId="24641F1C" w14:textId="2CF0FB0B" w:rsidR="00D829C8" w:rsidRPr="008903DF" w:rsidRDefault="006A1838" w:rsidP="00FA01A4">
            <w:pPr>
              <w:spacing w:after="0" w:line="240" w:lineRule="auto"/>
              <w:ind w:firstLine="0"/>
              <w:rPr>
                <w:rFonts w:ascii="Arial" w:hAnsi="Arial" w:cs="Arial"/>
                <w:bCs/>
                <w:lang w:val="en-GB"/>
              </w:rPr>
            </w:pPr>
            <w:r w:rsidRPr="008903DF">
              <w:rPr>
                <w:rFonts w:ascii="Arial" w:hAnsi="Arial" w:cs="Arial"/>
                <w:bCs/>
                <w:lang w:val="en-GB"/>
              </w:rPr>
              <w:t>ESS to i</w:t>
            </w:r>
            <w:r w:rsidR="00D829C8" w:rsidRPr="008903DF">
              <w:rPr>
                <w:rFonts w:ascii="Arial" w:hAnsi="Arial" w:cs="Arial"/>
                <w:bCs/>
                <w:lang w:val="en-GB"/>
              </w:rPr>
              <w:t>mplement remaining items of the Action Plan on Educational Support and Inclusive Education</w:t>
            </w:r>
            <w:r w:rsidR="00205117">
              <w:rPr>
                <w:rFonts w:ascii="Arial" w:hAnsi="Arial" w:cs="Arial"/>
                <w:bCs/>
                <w:lang w:val="en-GB"/>
              </w:rPr>
              <w:t>.</w:t>
            </w:r>
          </w:p>
        </w:tc>
        <w:tc>
          <w:tcPr>
            <w:tcW w:w="1350" w:type="dxa"/>
            <w:shd w:val="clear" w:color="auto" w:fill="92D050"/>
          </w:tcPr>
          <w:p w14:paraId="300A3B02" w14:textId="77777777" w:rsidR="006A1838" w:rsidRPr="008903DF" w:rsidRDefault="006A1838" w:rsidP="006A1838">
            <w:pPr>
              <w:spacing w:after="0" w:line="240" w:lineRule="auto"/>
              <w:ind w:firstLine="0"/>
              <w:rPr>
                <w:rFonts w:ascii="Arial" w:hAnsi="Arial" w:cs="Arial"/>
                <w:bCs/>
                <w:lang w:val="en-GB"/>
              </w:rPr>
            </w:pPr>
            <w:r w:rsidRPr="008903DF">
              <w:rPr>
                <w:rFonts w:ascii="Arial" w:hAnsi="Arial" w:cs="Arial"/>
                <w:bCs/>
                <w:lang w:val="en-GB"/>
              </w:rPr>
              <w:t>M&amp;V</w:t>
            </w:r>
          </w:p>
          <w:p w14:paraId="13867A4B" w14:textId="77777777" w:rsidR="00D829C8" w:rsidRPr="008903DF" w:rsidRDefault="00D829C8" w:rsidP="00506E8C">
            <w:pPr>
              <w:spacing w:after="0" w:line="240" w:lineRule="auto"/>
              <w:ind w:firstLine="0"/>
              <w:rPr>
                <w:rFonts w:ascii="Arial" w:hAnsi="Arial" w:cs="Arial"/>
                <w:bCs/>
                <w:lang w:val="en-GB"/>
              </w:rPr>
            </w:pPr>
          </w:p>
        </w:tc>
      </w:tr>
      <w:tr w:rsidR="00D829C8" w:rsidRPr="00EE39AD" w14:paraId="4EF1C64C" w14:textId="77777777" w:rsidTr="008903DF">
        <w:trPr>
          <w:trHeight w:val="1690"/>
        </w:trPr>
        <w:tc>
          <w:tcPr>
            <w:tcW w:w="8095" w:type="dxa"/>
            <w:vMerge/>
            <w:shd w:val="clear" w:color="auto" w:fill="auto"/>
          </w:tcPr>
          <w:p w14:paraId="26FC7886" w14:textId="77777777" w:rsidR="00D829C8" w:rsidRPr="008903DF" w:rsidRDefault="00D829C8" w:rsidP="00C113F1">
            <w:pPr>
              <w:numPr>
                <w:ilvl w:val="0"/>
                <w:numId w:val="3"/>
              </w:numPr>
              <w:spacing w:after="0" w:line="240" w:lineRule="auto"/>
              <w:ind w:left="0" w:hanging="357"/>
              <w:rPr>
                <w:rFonts w:ascii="Arial" w:hAnsi="Arial" w:cs="Arial"/>
                <w:lang w:val="en-GB"/>
              </w:rPr>
            </w:pPr>
          </w:p>
        </w:tc>
        <w:tc>
          <w:tcPr>
            <w:tcW w:w="3960" w:type="dxa"/>
          </w:tcPr>
          <w:p w14:paraId="3EA865A0" w14:textId="77777777" w:rsidR="00D829C8" w:rsidRPr="008903DF" w:rsidRDefault="006A1838" w:rsidP="00FA01A4">
            <w:pPr>
              <w:ind w:right="93" w:firstLine="0"/>
              <w:rPr>
                <w:rFonts w:ascii="Arial" w:hAnsi="Arial" w:cs="Arial"/>
                <w:lang w:val="en-GB" w:eastAsia="fr-FR"/>
              </w:rPr>
            </w:pPr>
            <w:r w:rsidRPr="008903DF">
              <w:rPr>
                <w:rFonts w:ascii="Arial" w:hAnsi="Arial" w:cs="Arial"/>
                <w:lang w:val="en-GB" w:eastAsia="fr-FR"/>
              </w:rPr>
              <w:t>OSG to p</w:t>
            </w:r>
            <w:r w:rsidR="00D829C8" w:rsidRPr="008903DF">
              <w:rPr>
                <w:rFonts w:ascii="Arial" w:hAnsi="Arial" w:cs="Arial"/>
                <w:lang w:val="en-GB" w:eastAsia="fr-FR"/>
              </w:rPr>
              <w:t xml:space="preserve">ut in place an </w:t>
            </w:r>
            <w:r w:rsidR="00BB4A22">
              <w:rPr>
                <w:rFonts w:ascii="Arial" w:hAnsi="Arial" w:cs="Arial"/>
                <w:lang w:val="en-GB" w:eastAsia="fr-FR"/>
              </w:rPr>
              <w:t xml:space="preserve">implementation </w:t>
            </w:r>
            <w:r w:rsidR="00D829C8" w:rsidRPr="008903DF">
              <w:rPr>
                <w:rFonts w:ascii="Arial" w:hAnsi="Arial" w:cs="Arial"/>
                <w:lang w:val="en-GB" w:eastAsia="fr-FR"/>
              </w:rPr>
              <w:t xml:space="preserve">assessment </w:t>
            </w:r>
            <w:r w:rsidR="00C66B82">
              <w:rPr>
                <w:rFonts w:ascii="Arial" w:hAnsi="Arial" w:cs="Arial"/>
                <w:lang w:val="en-GB" w:eastAsia="fr-FR"/>
              </w:rPr>
              <w:t xml:space="preserve">carried out </w:t>
            </w:r>
            <w:r w:rsidR="00D829C8" w:rsidRPr="008903DF">
              <w:rPr>
                <w:rFonts w:ascii="Arial" w:hAnsi="Arial" w:cs="Arial"/>
                <w:lang w:val="en-GB" w:eastAsia="fr-FR"/>
              </w:rPr>
              <w:t xml:space="preserve">by </w:t>
            </w:r>
            <w:r w:rsidR="00673B2A">
              <w:rPr>
                <w:rFonts w:ascii="Arial" w:hAnsi="Arial" w:cs="Arial"/>
                <w:lang w:val="en-GB" w:eastAsia="fr-FR"/>
              </w:rPr>
              <w:t xml:space="preserve">the European Agency for </w:t>
            </w:r>
            <w:r w:rsidR="00C66B82">
              <w:rPr>
                <w:rFonts w:ascii="Arial" w:hAnsi="Arial" w:cs="Arial"/>
                <w:lang w:val="en-GB" w:eastAsia="fr-FR"/>
              </w:rPr>
              <w:t>Special Needs</w:t>
            </w:r>
            <w:r w:rsidR="00673B2A">
              <w:rPr>
                <w:rFonts w:ascii="Arial" w:hAnsi="Arial" w:cs="Arial"/>
                <w:lang w:val="en-GB" w:eastAsia="fr-FR"/>
              </w:rPr>
              <w:t xml:space="preserve"> and Inclusive Education</w:t>
            </w:r>
            <w:r w:rsidR="006C54D5">
              <w:rPr>
                <w:rFonts w:ascii="Arial" w:hAnsi="Arial" w:cs="Arial"/>
                <w:lang w:val="en-GB" w:eastAsia="fr-FR"/>
              </w:rPr>
              <w:t xml:space="preserve"> (EASNE)</w:t>
            </w:r>
            <w:r w:rsidR="00673B2A">
              <w:rPr>
                <w:rFonts w:ascii="Arial" w:hAnsi="Arial" w:cs="Arial"/>
                <w:lang w:val="en-GB" w:eastAsia="fr-FR"/>
              </w:rPr>
              <w:t>.</w:t>
            </w:r>
          </w:p>
        </w:tc>
        <w:tc>
          <w:tcPr>
            <w:tcW w:w="1350" w:type="dxa"/>
            <w:shd w:val="clear" w:color="auto" w:fill="FFC000"/>
          </w:tcPr>
          <w:p w14:paraId="5D4F86C3" w14:textId="77777777" w:rsidR="00D829C8" w:rsidRPr="008903DF" w:rsidRDefault="00D829C8" w:rsidP="00506E8C">
            <w:pPr>
              <w:spacing w:after="0" w:line="240" w:lineRule="auto"/>
              <w:ind w:firstLine="0"/>
              <w:rPr>
                <w:rFonts w:ascii="Arial" w:hAnsi="Arial" w:cs="Arial"/>
                <w:bCs/>
                <w:lang w:val="en-GB"/>
              </w:rPr>
            </w:pPr>
          </w:p>
        </w:tc>
      </w:tr>
      <w:tr w:rsidR="00D829C8" w:rsidRPr="00EE39AD" w14:paraId="0617B76E" w14:textId="77777777" w:rsidTr="008903DF">
        <w:trPr>
          <w:trHeight w:val="895"/>
        </w:trPr>
        <w:tc>
          <w:tcPr>
            <w:tcW w:w="8095" w:type="dxa"/>
            <w:vMerge/>
            <w:shd w:val="clear" w:color="auto" w:fill="auto"/>
          </w:tcPr>
          <w:p w14:paraId="2C513B2F" w14:textId="77777777" w:rsidR="00D829C8" w:rsidRPr="008903DF" w:rsidRDefault="00D829C8" w:rsidP="00C113F1">
            <w:pPr>
              <w:numPr>
                <w:ilvl w:val="0"/>
                <w:numId w:val="3"/>
              </w:numPr>
              <w:spacing w:after="0" w:line="240" w:lineRule="auto"/>
              <w:ind w:left="0" w:hanging="357"/>
              <w:rPr>
                <w:rFonts w:ascii="Arial" w:hAnsi="Arial" w:cs="Arial"/>
                <w:lang w:val="en-GB"/>
              </w:rPr>
            </w:pPr>
          </w:p>
        </w:tc>
        <w:tc>
          <w:tcPr>
            <w:tcW w:w="3960" w:type="dxa"/>
          </w:tcPr>
          <w:p w14:paraId="4358514A" w14:textId="77777777" w:rsidR="00D829C8" w:rsidRPr="008903DF" w:rsidRDefault="006A1838" w:rsidP="00FA01A4">
            <w:pPr>
              <w:ind w:right="93" w:firstLine="0"/>
              <w:rPr>
                <w:rFonts w:ascii="Arial" w:hAnsi="Arial" w:cs="Arial"/>
                <w:lang w:val="en-GB" w:eastAsia="fr-FR"/>
              </w:rPr>
            </w:pPr>
            <w:r w:rsidRPr="008903DF">
              <w:rPr>
                <w:rFonts w:ascii="Arial" w:hAnsi="Arial" w:cs="Arial"/>
                <w:lang w:val="en-GB" w:eastAsia="fr-FR"/>
              </w:rPr>
              <w:t>OSG and Inspectors to p</w:t>
            </w:r>
            <w:r w:rsidR="00D829C8" w:rsidRPr="008903DF">
              <w:rPr>
                <w:rFonts w:ascii="Arial" w:hAnsi="Arial" w:cs="Arial"/>
                <w:lang w:val="en-GB" w:eastAsia="fr-FR"/>
              </w:rPr>
              <w:t>ut in place a regular periodic evaluation (every 5 year</w:t>
            </w:r>
            <w:r w:rsidR="00673B2A">
              <w:rPr>
                <w:rFonts w:ascii="Arial" w:hAnsi="Arial" w:cs="Arial"/>
                <w:lang w:val="en-GB" w:eastAsia="fr-FR"/>
              </w:rPr>
              <w:t>s</w:t>
            </w:r>
            <w:r w:rsidR="00D829C8" w:rsidRPr="008903DF">
              <w:rPr>
                <w:rFonts w:ascii="Arial" w:hAnsi="Arial" w:cs="Arial"/>
                <w:lang w:val="en-GB" w:eastAsia="fr-FR"/>
              </w:rPr>
              <w:t>)</w:t>
            </w:r>
            <w:r w:rsidR="00FA2835">
              <w:rPr>
                <w:rFonts w:ascii="Arial" w:hAnsi="Arial" w:cs="Arial"/>
                <w:lang w:val="en-GB" w:eastAsia="fr-FR"/>
              </w:rPr>
              <w:t xml:space="preserve"> that would report on the status of the application of the amended regulations and any recurring issues.</w:t>
            </w:r>
          </w:p>
        </w:tc>
        <w:tc>
          <w:tcPr>
            <w:tcW w:w="1350" w:type="dxa"/>
            <w:shd w:val="clear" w:color="auto" w:fill="FFFF00"/>
          </w:tcPr>
          <w:p w14:paraId="2E336E35" w14:textId="77777777" w:rsidR="00D829C8" w:rsidRPr="008903DF" w:rsidRDefault="00D829C8" w:rsidP="00506E8C">
            <w:pPr>
              <w:spacing w:after="0" w:line="240" w:lineRule="auto"/>
              <w:ind w:firstLine="0"/>
              <w:rPr>
                <w:rFonts w:ascii="Arial" w:hAnsi="Arial" w:cs="Arial"/>
                <w:bCs/>
                <w:lang w:val="en-GB"/>
              </w:rPr>
            </w:pPr>
          </w:p>
        </w:tc>
      </w:tr>
      <w:tr w:rsidR="00D74251" w:rsidRPr="008903DF" w14:paraId="3F93494B" w14:textId="77777777" w:rsidTr="008903DF">
        <w:tc>
          <w:tcPr>
            <w:tcW w:w="8095" w:type="dxa"/>
            <w:shd w:val="clear" w:color="auto" w:fill="auto"/>
          </w:tcPr>
          <w:p w14:paraId="56E4B813" w14:textId="77777777" w:rsidR="00D74251" w:rsidRPr="008903DF" w:rsidRDefault="00D74251" w:rsidP="00C113F1">
            <w:pPr>
              <w:numPr>
                <w:ilvl w:val="0"/>
                <w:numId w:val="3"/>
              </w:numPr>
              <w:spacing w:after="0" w:line="240" w:lineRule="auto"/>
              <w:ind w:left="0" w:hanging="357"/>
              <w:rPr>
                <w:rFonts w:ascii="Arial" w:hAnsi="Arial" w:cs="Arial"/>
                <w:lang w:val="en-GB"/>
              </w:rPr>
            </w:pPr>
            <w:r w:rsidRPr="008903DF">
              <w:rPr>
                <w:rFonts w:ascii="Arial" w:hAnsi="Arial" w:cs="Arial"/>
                <w:lang w:val="en-GB"/>
              </w:rPr>
              <w:lastRenderedPageBreak/>
              <w:t xml:space="preserve">6. Ensure a </w:t>
            </w:r>
            <w:r w:rsidRPr="008903DF">
              <w:rPr>
                <w:rFonts w:ascii="Arial" w:hAnsi="Arial" w:cs="Arial"/>
                <w:b/>
                <w:bCs/>
                <w:lang w:val="en-GB"/>
              </w:rPr>
              <w:t>full, high-quality educational experience for all students</w:t>
            </w:r>
            <w:r w:rsidRPr="008903DF">
              <w:rPr>
                <w:rFonts w:ascii="Arial" w:hAnsi="Arial" w:cs="Arial"/>
                <w:lang w:val="en-GB"/>
              </w:rPr>
              <w:t>, in particular in their mother tongue, including students without a language section (</w:t>
            </w:r>
            <w:r w:rsidRPr="008903DF">
              <w:rPr>
                <w:rFonts w:ascii="Arial" w:hAnsi="Arial" w:cs="Arial"/>
                <w:b/>
                <w:bCs/>
                <w:lang w:val="en-GB"/>
              </w:rPr>
              <w:t>SWALS</w:t>
            </w:r>
            <w:r w:rsidRPr="008903DF">
              <w:rPr>
                <w:rFonts w:ascii="Arial" w:hAnsi="Arial" w:cs="Arial"/>
                <w:lang w:val="en-GB"/>
              </w:rPr>
              <w:t>) with a periodic review of 2</w:t>
            </w:r>
            <w:r w:rsidRPr="008903DF">
              <w:rPr>
                <w:rFonts w:ascii="Arial" w:hAnsi="Arial" w:cs="Arial"/>
                <w:vertAlign w:val="superscript"/>
                <w:lang w:val="en-GB"/>
              </w:rPr>
              <w:t>nd</w:t>
            </w:r>
            <w:r w:rsidRPr="008903DF">
              <w:rPr>
                <w:rFonts w:ascii="Arial" w:hAnsi="Arial" w:cs="Arial"/>
                <w:lang w:val="en-GB"/>
              </w:rPr>
              <w:t xml:space="preserve"> and 3</w:t>
            </w:r>
            <w:r w:rsidRPr="008903DF">
              <w:rPr>
                <w:rFonts w:ascii="Arial" w:hAnsi="Arial" w:cs="Arial"/>
                <w:vertAlign w:val="superscript"/>
                <w:lang w:val="en-GB"/>
              </w:rPr>
              <w:t>rd</w:t>
            </w:r>
            <w:r w:rsidRPr="008903DF">
              <w:rPr>
                <w:rFonts w:ascii="Arial" w:hAnsi="Arial" w:cs="Arial"/>
                <w:lang w:val="en-GB"/>
              </w:rPr>
              <w:t xml:space="preserve"> language teaching</w:t>
            </w:r>
            <w:r w:rsidR="00254ABB" w:rsidRPr="008903DF">
              <w:rPr>
                <w:rFonts w:ascii="Arial" w:hAnsi="Arial" w:cs="Arial"/>
                <w:lang w:val="en-GB"/>
              </w:rPr>
              <w:t xml:space="preserve"> </w:t>
            </w:r>
            <w:r w:rsidRPr="008903DF">
              <w:rPr>
                <w:rFonts w:ascii="Arial" w:hAnsi="Arial" w:cs="Arial"/>
                <w:lang w:val="en-GB"/>
              </w:rPr>
              <w:t>(</w:t>
            </w:r>
            <w:r w:rsidRPr="008903DF">
              <w:rPr>
                <w:rFonts w:ascii="Arial" w:hAnsi="Arial" w:cs="Arial"/>
                <w:bCs/>
                <w:lang w:val="en-GB"/>
              </w:rPr>
              <w:t>6, 29, 30</w:t>
            </w:r>
            <w:r w:rsidRPr="008903DF">
              <w:rPr>
                <w:rFonts w:ascii="Arial" w:hAnsi="Arial" w:cs="Arial"/>
                <w:lang w:val="en-GB"/>
              </w:rPr>
              <w:t xml:space="preserve">) </w:t>
            </w:r>
          </w:p>
          <w:p w14:paraId="1F7684D3" w14:textId="77777777" w:rsidR="00BE6C47" w:rsidRPr="008903DF" w:rsidRDefault="00BE6C47" w:rsidP="00BE6C47">
            <w:pPr>
              <w:spacing w:after="0" w:line="240" w:lineRule="auto"/>
              <w:ind w:firstLine="0"/>
              <w:rPr>
                <w:rFonts w:ascii="Arial" w:hAnsi="Arial" w:cs="Arial"/>
                <w:lang w:val="en-GB"/>
              </w:rPr>
            </w:pPr>
          </w:p>
          <w:p w14:paraId="20D256EA" w14:textId="77777777" w:rsidR="00BE6C47" w:rsidRPr="008903DF" w:rsidRDefault="00BE6C47" w:rsidP="00BE6C47">
            <w:pPr>
              <w:spacing w:after="0" w:line="240" w:lineRule="auto"/>
              <w:ind w:firstLine="0"/>
              <w:rPr>
                <w:rFonts w:ascii="Arial" w:hAnsi="Arial" w:cs="Arial"/>
                <w:lang w:val="en-GB"/>
              </w:rPr>
            </w:pPr>
            <w:r w:rsidRPr="008903DF">
              <w:rPr>
                <w:rFonts w:ascii="Arial" w:hAnsi="Arial" w:cs="Arial"/>
                <w:i/>
                <w:u w:val="single"/>
                <w:lang w:val="en-GB"/>
              </w:rPr>
              <w:t>Comment</w:t>
            </w:r>
            <w:r w:rsidRPr="008903DF">
              <w:rPr>
                <w:rFonts w:ascii="Arial" w:hAnsi="Arial" w:cs="Arial"/>
                <w:lang w:val="en-GB"/>
              </w:rPr>
              <w:t xml:space="preserve">: </w:t>
            </w:r>
            <w:r w:rsidR="00383E47">
              <w:rPr>
                <w:rFonts w:ascii="Arial" w:hAnsi="Arial" w:cs="Arial"/>
                <w:lang w:val="en-GB"/>
              </w:rPr>
              <w:t>ESS has comprehensive QA mechanisms in place (e.g. Whole School Inspections</w:t>
            </w:r>
            <w:r w:rsidR="00403C6E">
              <w:rPr>
                <w:rFonts w:ascii="Arial" w:hAnsi="Arial" w:cs="Arial"/>
                <w:lang w:val="en-GB"/>
              </w:rPr>
              <w:t xml:space="preserve">, individual evaluations) which are subject to regular review. </w:t>
            </w:r>
            <w:r w:rsidRPr="008903DF">
              <w:rPr>
                <w:rFonts w:ascii="Arial" w:hAnsi="Arial" w:cs="Arial"/>
                <w:lang w:val="en-GB"/>
              </w:rPr>
              <w:t>The ES is dedicated to teach</w:t>
            </w:r>
            <w:r w:rsidR="007314E0">
              <w:rPr>
                <w:rFonts w:ascii="Arial" w:hAnsi="Arial" w:cs="Arial"/>
                <w:lang w:val="en-GB"/>
              </w:rPr>
              <w:t>in</w:t>
            </w:r>
            <w:r w:rsidR="00CA1FE8">
              <w:rPr>
                <w:rFonts w:ascii="Arial" w:hAnsi="Arial" w:cs="Arial"/>
                <w:lang w:val="en-GB"/>
              </w:rPr>
              <w:t>g</w:t>
            </w:r>
            <w:r w:rsidRPr="008903DF">
              <w:rPr>
                <w:rFonts w:ascii="Arial" w:hAnsi="Arial" w:cs="Arial"/>
                <w:lang w:val="en-GB"/>
              </w:rPr>
              <w:t xml:space="preserve"> mother tongue throughout language sections, if not possible, in form of SWALS education. </w:t>
            </w:r>
            <w:r w:rsidRPr="008903DF">
              <w:rPr>
                <w:rFonts w:ascii="Arial" w:hAnsi="Arial" w:cs="Arial"/>
                <w:lang w:val="en-GB" w:eastAsia="fr-FR"/>
              </w:rPr>
              <w:t xml:space="preserve">The BAC results and the outcome of PISA for ES 2022 prove that L2 teaching is one of the most successful assets of the ESS system. </w:t>
            </w:r>
            <w:r w:rsidR="00D66CC6">
              <w:rPr>
                <w:rFonts w:ascii="Arial" w:hAnsi="Arial" w:cs="Arial"/>
                <w:lang w:val="en-GB" w:eastAsia="fr-FR"/>
              </w:rPr>
              <w:t>The use of Content and Language Integrated Learning (CLIL) is widely recognised as an effective immersion language learning experience.</w:t>
            </w:r>
          </w:p>
        </w:tc>
        <w:tc>
          <w:tcPr>
            <w:tcW w:w="3960" w:type="dxa"/>
          </w:tcPr>
          <w:p w14:paraId="405D14B1" w14:textId="77777777" w:rsidR="00254ABB" w:rsidRPr="008903DF" w:rsidRDefault="00254ABB" w:rsidP="00A221AC">
            <w:pPr>
              <w:spacing w:after="0" w:line="240" w:lineRule="auto"/>
              <w:ind w:firstLine="0"/>
              <w:rPr>
                <w:rFonts w:ascii="Arial" w:hAnsi="Arial" w:cs="Arial"/>
                <w:bCs/>
                <w:lang w:val="en-GB"/>
              </w:rPr>
            </w:pPr>
          </w:p>
        </w:tc>
        <w:tc>
          <w:tcPr>
            <w:tcW w:w="1350" w:type="dxa"/>
            <w:shd w:val="clear" w:color="auto" w:fill="92D050"/>
          </w:tcPr>
          <w:p w14:paraId="4DEFA14B" w14:textId="77777777" w:rsidR="00D74251" w:rsidRPr="008903DF" w:rsidRDefault="00D74251" w:rsidP="00D74251">
            <w:pPr>
              <w:spacing w:after="0" w:line="240" w:lineRule="auto"/>
              <w:ind w:firstLine="0"/>
              <w:rPr>
                <w:rFonts w:ascii="Arial" w:hAnsi="Arial" w:cs="Arial"/>
                <w:bCs/>
                <w:lang w:val="en-GB"/>
              </w:rPr>
            </w:pPr>
            <w:r w:rsidRPr="008903DF">
              <w:rPr>
                <w:rFonts w:ascii="Arial" w:hAnsi="Arial" w:cs="Arial"/>
                <w:bCs/>
                <w:lang w:val="en-GB"/>
              </w:rPr>
              <w:t>M&amp;V</w:t>
            </w:r>
          </w:p>
          <w:p w14:paraId="7D0B8FA9" w14:textId="77777777" w:rsidR="00D74251" w:rsidRPr="008903DF" w:rsidRDefault="00D74251" w:rsidP="00506E8C">
            <w:pPr>
              <w:spacing w:after="0" w:line="240" w:lineRule="auto"/>
              <w:ind w:firstLine="0"/>
              <w:rPr>
                <w:rFonts w:ascii="Arial" w:hAnsi="Arial" w:cs="Arial"/>
                <w:bCs/>
                <w:lang w:val="en-GB"/>
              </w:rPr>
            </w:pPr>
          </w:p>
        </w:tc>
      </w:tr>
      <w:tr w:rsidR="00D74251" w:rsidRPr="008903DF" w14:paraId="3B5F85A8" w14:textId="77777777" w:rsidTr="008903DF">
        <w:tc>
          <w:tcPr>
            <w:tcW w:w="8095" w:type="dxa"/>
            <w:shd w:val="clear" w:color="auto" w:fill="auto"/>
          </w:tcPr>
          <w:p w14:paraId="106FA8AD" w14:textId="77777777" w:rsidR="00F87680" w:rsidRPr="008903DF" w:rsidRDefault="00D74251" w:rsidP="00F87680">
            <w:pPr>
              <w:numPr>
                <w:ilvl w:val="0"/>
                <w:numId w:val="3"/>
              </w:numPr>
              <w:spacing w:after="0" w:line="240" w:lineRule="auto"/>
              <w:ind w:left="0" w:hanging="357"/>
              <w:rPr>
                <w:rFonts w:ascii="Arial" w:hAnsi="Arial" w:cs="Arial"/>
                <w:lang w:val="en-GB"/>
              </w:rPr>
            </w:pPr>
            <w:r w:rsidRPr="008903DF">
              <w:rPr>
                <w:rFonts w:ascii="Arial" w:hAnsi="Arial" w:cs="Arial"/>
                <w:lang w:val="en-GB"/>
              </w:rPr>
              <w:t xml:space="preserve">7. Promote </w:t>
            </w:r>
            <w:r w:rsidRPr="008903DF">
              <w:rPr>
                <w:rFonts w:ascii="Arial" w:hAnsi="Arial" w:cs="Arial"/>
                <w:b/>
                <w:bCs/>
                <w:lang w:val="en-GB"/>
              </w:rPr>
              <w:t>environmental learning, digital education</w:t>
            </w:r>
            <w:r w:rsidR="00BE6C47" w:rsidRPr="008903DF">
              <w:rPr>
                <w:rFonts w:ascii="Arial" w:hAnsi="Arial" w:cs="Arial"/>
                <w:b/>
                <w:bCs/>
                <w:lang w:val="en-GB"/>
              </w:rPr>
              <w:t>,</w:t>
            </w:r>
            <w:r w:rsidRPr="008903DF">
              <w:rPr>
                <w:rFonts w:ascii="Arial" w:hAnsi="Arial" w:cs="Arial"/>
                <w:lang w:val="en-GB"/>
              </w:rPr>
              <w:t xml:space="preserve"> </w:t>
            </w:r>
            <w:r w:rsidRPr="008903DF">
              <w:rPr>
                <w:rFonts w:ascii="Arial" w:hAnsi="Arial" w:cs="Arial"/>
                <w:b/>
                <w:bCs/>
                <w:lang w:val="en-GB"/>
              </w:rPr>
              <w:t>European dimension</w:t>
            </w:r>
            <w:r w:rsidR="00BE6C47" w:rsidRPr="008903DF">
              <w:rPr>
                <w:rFonts w:ascii="Arial" w:hAnsi="Arial" w:cs="Arial"/>
                <w:b/>
                <w:bCs/>
                <w:lang w:val="en-GB"/>
              </w:rPr>
              <w:t xml:space="preserve"> (heritage and values)</w:t>
            </w:r>
            <w:r w:rsidRPr="008903DF">
              <w:rPr>
                <w:rFonts w:ascii="Arial" w:hAnsi="Arial" w:cs="Arial"/>
                <w:lang w:val="en-GB"/>
              </w:rPr>
              <w:t xml:space="preserve">, </w:t>
            </w:r>
            <w:r w:rsidRPr="008903DF">
              <w:rPr>
                <w:rFonts w:ascii="Arial" w:hAnsi="Arial" w:cs="Arial"/>
                <w:b/>
                <w:bCs/>
                <w:lang w:val="en-GB"/>
              </w:rPr>
              <w:t>citizenship education</w:t>
            </w:r>
            <w:r w:rsidR="00BE6C47" w:rsidRPr="008903DF">
              <w:rPr>
                <w:rFonts w:ascii="Arial" w:hAnsi="Arial" w:cs="Arial"/>
                <w:b/>
                <w:bCs/>
                <w:lang w:val="en-GB"/>
              </w:rPr>
              <w:t xml:space="preserve"> </w:t>
            </w:r>
            <w:r w:rsidR="00BE6C47" w:rsidRPr="008903DF">
              <w:rPr>
                <w:rFonts w:ascii="Arial" w:hAnsi="Arial" w:cs="Arial"/>
                <w:bCs/>
                <w:lang w:val="en-GB"/>
              </w:rPr>
              <w:t>(including the role of minorities)</w:t>
            </w:r>
            <w:r w:rsidRPr="008903DF">
              <w:rPr>
                <w:rFonts w:ascii="Arial" w:hAnsi="Arial" w:cs="Arial"/>
                <w:lang w:val="en-GB"/>
              </w:rPr>
              <w:t xml:space="preserve">, </w:t>
            </w:r>
            <w:r w:rsidRPr="008903DF">
              <w:rPr>
                <w:rFonts w:ascii="Arial" w:hAnsi="Arial" w:cs="Arial"/>
                <w:b/>
                <w:bCs/>
                <w:lang w:val="en-GB"/>
              </w:rPr>
              <w:t>entrepreneurship</w:t>
            </w:r>
            <w:r w:rsidRPr="008903DF">
              <w:rPr>
                <w:rFonts w:ascii="Arial" w:hAnsi="Arial" w:cs="Arial"/>
                <w:lang w:val="en-GB"/>
              </w:rPr>
              <w:t xml:space="preserve"> and </w:t>
            </w:r>
            <w:r w:rsidRPr="008903DF">
              <w:rPr>
                <w:rFonts w:ascii="Arial" w:hAnsi="Arial" w:cs="Arial"/>
                <w:b/>
                <w:bCs/>
                <w:lang w:val="en-GB"/>
              </w:rPr>
              <w:t>soft skills</w:t>
            </w:r>
            <w:r w:rsidRPr="008903DF">
              <w:rPr>
                <w:rFonts w:ascii="Arial" w:hAnsi="Arial" w:cs="Arial"/>
                <w:lang w:val="en-GB"/>
              </w:rPr>
              <w:t>; maintain</w:t>
            </w:r>
            <w:r w:rsidR="00F87680" w:rsidRPr="008903DF">
              <w:rPr>
                <w:rFonts w:ascii="Arial" w:hAnsi="Arial" w:cs="Arial"/>
                <w:lang w:val="en-GB"/>
              </w:rPr>
              <w:t xml:space="preserve"> </w:t>
            </w:r>
            <w:r w:rsidRPr="008903DF">
              <w:rPr>
                <w:rFonts w:ascii="Arial" w:hAnsi="Arial" w:cs="Arial"/>
                <w:lang w:val="en-GB"/>
              </w:rPr>
              <w:t xml:space="preserve">the current provision of </w:t>
            </w:r>
            <w:r w:rsidRPr="008903DF">
              <w:rPr>
                <w:rFonts w:ascii="Arial" w:hAnsi="Arial" w:cs="Arial"/>
                <w:b/>
                <w:bCs/>
                <w:lang w:val="en-GB"/>
              </w:rPr>
              <w:t>religious and ethical education</w:t>
            </w:r>
            <w:r w:rsidRPr="008903DF">
              <w:rPr>
                <w:rFonts w:ascii="Arial" w:hAnsi="Arial" w:cs="Arial"/>
                <w:lang w:val="en-GB"/>
              </w:rPr>
              <w:t xml:space="preserve">. (31, 32) </w:t>
            </w:r>
          </w:p>
          <w:p w14:paraId="26A6B3F0" w14:textId="77777777" w:rsidR="00F87680" w:rsidRPr="008903DF" w:rsidRDefault="00F87680" w:rsidP="00F87680">
            <w:pPr>
              <w:numPr>
                <w:ilvl w:val="0"/>
                <w:numId w:val="3"/>
              </w:numPr>
              <w:spacing w:after="0" w:line="240" w:lineRule="auto"/>
              <w:ind w:left="0" w:hanging="357"/>
              <w:rPr>
                <w:rFonts w:ascii="Arial" w:hAnsi="Arial" w:cs="Arial"/>
                <w:lang w:val="en-GB"/>
              </w:rPr>
            </w:pPr>
            <w:r w:rsidRPr="008903DF">
              <w:rPr>
                <w:rFonts w:ascii="Arial" w:hAnsi="Arial" w:cs="Arial"/>
                <w:i/>
                <w:u w:val="single"/>
                <w:lang w:val="en-GB"/>
              </w:rPr>
              <w:t>Comment</w:t>
            </w:r>
            <w:r w:rsidRPr="008903DF">
              <w:rPr>
                <w:rFonts w:ascii="Arial" w:hAnsi="Arial" w:cs="Arial"/>
                <w:lang w:val="en-GB"/>
              </w:rPr>
              <w:t xml:space="preserve">: </w:t>
            </w:r>
            <w:r w:rsidRPr="008903DF">
              <w:rPr>
                <w:rFonts w:ascii="Arial" w:hAnsi="Arial" w:cs="Arial"/>
                <w:bCs/>
                <w:lang w:val="en-GB"/>
              </w:rPr>
              <w:t>The different aspects are examined by the relevant WG-s (e.g. Sustainable Development WG, IT PEDA WG, etc)</w:t>
            </w:r>
          </w:p>
        </w:tc>
        <w:tc>
          <w:tcPr>
            <w:tcW w:w="3960" w:type="dxa"/>
          </w:tcPr>
          <w:p w14:paraId="6451D5C7" w14:textId="77777777" w:rsidR="00D74251" w:rsidRPr="008903DF" w:rsidRDefault="00D74251" w:rsidP="00D74251">
            <w:pPr>
              <w:spacing w:after="0" w:line="240" w:lineRule="auto"/>
              <w:ind w:firstLine="0"/>
              <w:rPr>
                <w:rFonts w:ascii="Arial" w:hAnsi="Arial" w:cs="Arial"/>
                <w:bCs/>
                <w:lang w:val="en-GB"/>
              </w:rPr>
            </w:pPr>
          </w:p>
        </w:tc>
        <w:tc>
          <w:tcPr>
            <w:tcW w:w="1350" w:type="dxa"/>
            <w:shd w:val="clear" w:color="auto" w:fill="92D050"/>
          </w:tcPr>
          <w:p w14:paraId="32831A19" w14:textId="77777777" w:rsidR="00D74251" w:rsidRPr="008903DF" w:rsidRDefault="00D74251" w:rsidP="00D74251">
            <w:pPr>
              <w:spacing w:after="0" w:line="240" w:lineRule="auto"/>
              <w:ind w:firstLine="0"/>
              <w:rPr>
                <w:rFonts w:ascii="Arial" w:hAnsi="Arial" w:cs="Arial"/>
                <w:bCs/>
                <w:lang w:val="en-GB"/>
              </w:rPr>
            </w:pPr>
            <w:r w:rsidRPr="008903DF">
              <w:rPr>
                <w:rFonts w:ascii="Arial" w:hAnsi="Arial" w:cs="Arial"/>
                <w:bCs/>
                <w:lang w:val="en-GB"/>
              </w:rPr>
              <w:t>M&amp;V</w:t>
            </w:r>
          </w:p>
          <w:p w14:paraId="6A8CECA6" w14:textId="77777777" w:rsidR="00D74251" w:rsidRPr="008903DF" w:rsidRDefault="00D74251" w:rsidP="00506E8C">
            <w:pPr>
              <w:spacing w:after="0" w:line="240" w:lineRule="auto"/>
              <w:ind w:firstLine="0"/>
              <w:rPr>
                <w:rFonts w:ascii="Arial" w:hAnsi="Arial" w:cs="Arial"/>
                <w:bCs/>
                <w:lang w:val="en-GB"/>
              </w:rPr>
            </w:pPr>
          </w:p>
        </w:tc>
      </w:tr>
      <w:tr w:rsidR="00250778" w:rsidRPr="003A7BBB" w14:paraId="426CD4C7" w14:textId="77777777" w:rsidTr="008903DF">
        <w:trPr>
          <w:trHeight w:val="2025"/>
        </w:trPr>
        <w:tc>
          <w:tcPr>
            <w:tcW w:w="8095" w:type="dxa"/>
            <w:vMerge w:val="restart"/>
            <w:tcBorders>
              <w:top w:val="single" w:sz="4" w:space="0" w:color="auto"/>
              <w:left w:val="single" w:sz="4" w:space="0" w:color="auto"/>
              <w:right w:val="single" w:sz="4" w:space="0" w:color="auto"/>
            </w:tcBorders>
            <w:shd w:val="clear" w:color="auto" w:fill="auto"/>
          </w:tcPr>
          <w:p w14:paraId="5A974057" w14:textId="77777777" w:rsidR="00250778" w:rsidRPr="008903DF" w:rsidRDefault="00250778" w:rsidP="00361362">
            <w:pPr>
              <w:numPr>
                <w:ilvl w:val="0"/>
                <w:numId w:val="3"/>
              </w:numPr>
              <w:spacing w:after="0" w:line="240" w:lineRule="auto"/>
              <w:ind w:left="0" w:hanging="357"/>
              <w:rPr>
                <w:rFonts w:ascii="Arial" w:hAnsi="Arial" w:cs="Arial"/>
                <w:lang w:val="en-GB"/>
              </w:rPr>
            </w:pPr>
            <w:r w:rsidRPr="008903DF">
              <w:rPr>
                <w:rFonts w:ascii="Arial" w:hAnsi="Arial" w:cs="Arial"/>
                <w:lang w:val="en-GB"/>
              </w:rPr>
              <w:t xml:space="preserve">8. Open the ESS to </w:t>
            </w:r>
            <w:r w:rsidRPr="008903DF">
              <w:rPr>
                <w:rFonts w:ascii="Arial" w:hAnsi="Arial" w:cs="Arial"/>
                <w:b/>
                <w:bCs/>
                <w:lang w:val="en-GB"/>
              </w:rPr>
              <w:t>more categories of students</w:t>
            </w:r>
            <w:r w:rsidRPr="008903DF">
              <w:rPr>
                <w:rFonts w:ascii="Arial" w:hAnsi="Arial" w:cs="Arial"/>
                <w:lang w:val="en-GB"/>
              </w:rPr>
              <w:t xml:space="preserve"> (for the socio-economic </w:t>
            </w:r>
            <w:r w:rsidRPr="008903DF">
              <w:rPr>
                <w:rFonts w:ascii="Arial" w:hAnsi="Arial" w:cs="Arial"/>
                <w:lang w:val="en-GB" w:eastAsia="fr-FR"/>
              </w:rPr>
              <w:t>mix</w:t>
            </w:r>
            <w:r w:rsidRPr="008903DF">
              <w:rPr>
                <w:rFonts w:ascii="Arial" w:hAnsi="Arial" w:cs="Arial"/>
                <w:lang w:val="en-GB"/>
              </w:rPr>
              <w:t xml:space="preserve"> to be broadened) by the full potential of the </w:t>
            </w:r>
            <w:r w:rsidRPr="008903DF">
              <w:rPr>
                <w:rFonts w:ascii="Arial" w:hAnsi="Arial" w:cs="Arial"/>
                <w:b/>
                <w:bCs/>
                <w:lang w:val="en-GB"/>
              </w:rPr>
              <w:t xml:space="preserve">AES. </w:t>
            </w:r>
            <w:r w:rsidRPr="008903DF">
              <w:rPr>
                <w:rFonts w:ascii="Arial" w:hAnsi="Arial" w:cs="Arial"/>
                <w:lang w:val="en-GB"/>
              </w:rPr>
              <w:t xml:space="preserve">Enhanced collaboration with and support to the AES. More </w:t>
            </w:r>
            <w:r w:rsidRPr="008903DF">
              <w:rPr>
                <w:rFonts w:ascii="Arial" w:hAnsi="Arial" w:cs="Arial"/>
                <w:b/>
                <w:bCs/>
                <w:lang w:val="en-GB"/>
              </w:rPr>
              <w:t>improved quality assurance and inspection</w:t>
            </w:r>
            <w:r w:rsidRPr="008903DF">
              <w:rPr>
                <w:rFonts w:ascii="Arial" w:hAnsi="Arial" w:cs="Arial"/>
                <w:lang w:val="en-GB"/>
              </w:rPr>
              <w:t xml:space="preserve">. (21, 36) </w:t>
            </w:r>
          </w:p>
          <w:p w14:paraId="778C404A" w14:textId="77777777" w:rsidR="00250778" w:rsidRPr="008903DF" w:rsidRDefault="00250778" w:rsidP="00F87680">
            <w:pPr>
              <w:spacing w:after="0" w:line="240" w:lineRule="auto"/>
              <w:rPr>
                <w:rFonts w:ascii="Arial" w:hAnsi="Arial" w:cs="Arial"/>
                <w:lang w:val="en-GB"/>
              </w:rPr>
            </w:pPr>
          </w:p>
          <w:p w14:paraId="5A8B4C4B" w14:textId="77777777" w:rsidR="00250778" w:rsidRPr="008903DF" w:rsidRDefault="00250778" w:rsidP="00F87680">
            <w:pPr>
              <w:spacing w:after="0" w:line="240" w:lineRule="auto"/>
              <w:ind w:right="93" w:firstLine="0"/>
              <w:rPr>
                <w:rFonts w:ascii="Arial" w:hAnsi="Arial" w:cs="Arial"/>
                <w:lang w:val="en-GB" w:eastAsia="fr-FR"/>
              </w:rPr>
            </w:pPr>
            <w:r w:rsidRPr="008903DF">
              <w:rPr>
                <w:rFonts w:ascii="Arial" w:hAnsi="Arial" w:cs="Arial"/>
                <w:i/>
                <w:u w:val="single"/>
                <w:lang w:val="en-GB"/>
              </w:rPr>
              <w:t>Comment:</w:t>
            </w:r>
            <w:r w:rsidRPr="008903DF">
              <w:rPr>
                <w:rFonts w:ascii="Arial" w:hAnsi="Arial" w:cs="Arial"/>
                <w:lang w:val="en-GB"/>
              </w:rPr>
              <w:t xml:space="preserve"> </w:t>
            </w:r>
            <w:r w:rsidRPr="008903DF">
              <w:rPr>
                <w:rFonts w:ascii="Arial" w:hAnsi="Arial" w:cs="Arial"/>
                <w:lang w:val="en-GB" w:eastAsia="fr-FR"/>
              </w:rPr>
              <w:t>The improvement of the cooperation among ‘traditional’ ES and AES is being discussed by the AES WG, which will provide the BoG with proposals in April 2024.</w:t>
            </w:r>
          </w:p>
          <w:p w14:paraId="2CFACB5D" w14:textId="77777777" w:rsidR="00250778" w:rsidRPr="008903DF" w:rsidRDefault="00250778" w:rsidP="00F87680">
            <w:pPr>
              <w:spacing w:after="0" w:line="240" w:lineRule="auto"/>
              <w:ind w:right="93" w:firstLine="0"/>
              <w:rPr>
                <w:rFonts w:ascii="Arial" w:hAnsi="Arial" w:cs="Arial"/>
                <w:lang w:val="en-GB" w:eastAsia="fr-FR"/>
              </w:rPr>
            </w:pPr>
            <w:r w:rsidRPr="008903DF">
              <w:rPr>
                <w:rFonts w:ascii="Arial" w:hAnsi="Arial" w:cs="Arial"/>
                <w:lang w:val="en-GB" w:eastAsia="fr-FR"/>
              </w:rPr>
              <w:t>The AES WG will also provide proposals on aspects of quality assurance in the context of audits.</w:t>
            </w:r>
          </w:p>
          <w:p w14:paraId="2C587AC4" w14:textId="77777777" w:rsidR="00250778" w:rsidRPr="008903DF" w:rsidRDefault="00250778" w:rsidP="00F87680">
            <w:pPr>
              <w:spacing w:after="0" w:line="240" w:lineRule="auto"/>
              <w:ind w:right="93" w:firstLine="0"/>
              <w:rPr>
                <w:rFonts w:ascii="Arial" w:hAnsi="Arial" w:cs="Arial"/>
                <w:lang w:val="en-GB" w:eastAsia="fr-FR"/>
              </w:rPr>
            </w:pPr>
          </w:p>
          <w:p w14:paraId="596A6BB9" w14:textId="77777777" w:rsidR="00250778" w:rsidRPr="008903DF" w:rsidRDefault="00250778" w:rsidP="00F87680">
            <w:pPr>
              <w:spacing w:after="0" w:line="240" w:lineRule="auto"/>
              <w:ind w:right="93" w:firstLine="0"/>
              <w:rPr>
                <w:rFonts w:ascii="Arial" w:hAnsi="Arial" w:cs="Arial"/>
                <w:b/>
                <w:bCs/>
                <w:lang w:val="en-GB" w:eastAsia="fr-FR"/>
              </w:rPr>
            </w:pPr>
            <w:r w:rsidRPr="008903DF">
              <w:rPr>
                <w:rFonts w:ascii="Arial" w:hAnsi="Arial" w:cs="Arial"/>
                <w:b/>
                <w:bCs/>
                <w:lang w:val="en-GB" w:eastAsia="fr-FR"/>
              </w:rPr>
              <w:t>Remarks</w:t>
            </w:r>
          </w:p>
          <w:p w14:paraId="62B36CB9" w14:textId="77777777" w:rsidR="00250778" w:rsidRPr="008903DF" w:rsidRDefault="00250778" w:rsidP="00F87680">
            <w:pPr>
              <w:pStyle w:val="Paragraphedeliste"/>
              <w:numPr>
                <w:ilvl w:val="0"/>
                <w:numId w:val="8"/>
              </w:numPr>
              <w:spacing w:after="0" w:line="240" w:lineRule="auto"/>
              <w:ind w:right="93"/>
              <w:rPr>
                <w:rFonts w:ascii="Arial" w:hAnsi="Arial" w:cs="Arial"/>
                <w:lang w:val="en-GB" w:eastAsia="fr-FR"/>
              </w:rPr>
            </w:pPr>
            <w:r w:rsidRPr="008903DF">
              <w:rPr>
                <w:rFonts w:ascii="Arial" w:hAnsi="Arial" w:cs="Arial"/>
                <w:lang w:val="en-GB" w:eastAsia="fr-FR"/>
              </w:rPr>
              <w:t>All</w:t>
            </w:r>
            <w:r w:rsidR="00D66CC6">
              <w:rPr>
                <w:rFonts w:ascii="Arial" w:hAnsi="Arial" w:cs="Arial"/>
                <w:lang w:val="en-GB" w:eastAsia="fr-FR"/>
              </w:rPr>
              <w:t xml:space="preserve"> traditional ES</w:t>
            </w:r>
            <w:r w:rsidRPr="008903DF">
              <w:rPr>
                <w:rFonts w:ascii="Arial" w:hAnsi="Arial" w:cs="Arial"/>
                <w:lang w:val="en-GB" w:eastAsia="fr-FR"/>
              </w:rPr>
              <w:t xml:space="preserve"> are open for all categories of pupils except for the ESs in Brussels due to overcrowding. </w:t>
            </w:r>
          </w:p>
          <w:p w14:paraId="185EF137" w14:textId="77777777" w:rsidR="00250778" w:rsidRDefault="00250778" w:rsidP="00F87680">
            <w:pPr>
              <w:pStyle w:val="Paragraphedeliste"/>
              <w:numPr>
                <w:ilvl w:val="0"/>
                <w:numId w:val="8"/>
              </w:numPr>
              <w:spacing w:after="0" w:line="240" w:lineRule="auto"/>
              <w:ind w:right="93"/>
              <w:rPr>
                <w:rFonts w:ascii="Arial" w:hAnsi="Arial" w:cs="Arial"/>
                <w:lang w:val="en-GB" w:eastAsia="fr-FR"/>
              </w:rPr>
            </w:pPr>
            <w:r w:rsidRPr="008903DF">
              <w:rPr>
                <w:rFonts w:ascii="Arial" w:hAnsi="Arial" w:cs="Arial"/>
                <w:lang w:val="en-GB" w:eastAsia="fr-FR"/>
              </w:rPr>
              <w:t>Places are granted for all category 1 pupils in all ES.</w:t>
            </w:r>
          </w:p>
          <w:p w14:paraId="0D589610" w14:textId="77777777" w:rsidR="00403C6E" w:rsidRPr="008903DF" w:rsidRDefault="00403C6E" w:rsidP="00F87680">
            <w:pPr>
              <w:pStyle w:val="Paragraphedeliste"/>
              <w:numPr>
                <w:ilvl w:val="0"/>
                <w:numId w:val="8"/>
              </w:numPr>
              <w:spacing w:after="0" w:line="240" w:lineRule="auto"/>
              <w:ind w:right="93"/>
              <w:rPr>
                <w:rFonts w:ascii="Arial" w:hAnsi="Arial" w:cs="Arial"/>
                <w:lang w:val="en-GB" w:eastAsia="fr-FR"/>
              </w:rPr>
            </w:pPr>
            <w:r>
              <w:rPr>
                <w:rFonts w:ascii="Arial" w:hAnsi="Arial" w:cs="Arial"/>
                <w:lang w:val="en-GB" w:eastAsia="fr-FR"/>
              </w:rPr>
              <w:t xml:space="preserve">A model of socio-economic mix is already in place in most AES. </w:t>
            </w:r>
          </w:p>
          <w:p w14:paraId="1A819771" w14:textId="77777777" w:rsidR="00250778" w:rsidRPr="008903DF" w:rsidRDefault="00250778" w:rsidP="00F87680">
            <w:pPr>
              <w:spacing w:after="0" w:line="240" w:lineRule="auto"/>
              <w:rPr>
                <w:rFonts w:ascii="Arial" w:hAnsi="Arial" w:cs="Arial"/>
                <w:lang w:val="en-GB"/>
              </w:rPr>
            </w:pPr>
          </w:p>
        </w:tc>
        <w:tc>
          <w:tcPr>
            <w:tcW w:w="3960" w:type="dxa"/>
            <w:tcBorders>
              <w:top w:val="single" w:sz="4" w:space="0" w:color="auto"/>
              <w:left w:val="single" w:sz="4" w:space="0" w:color="auto"/>
              <w:bottom w:val="single" w:sz="4" w:space="0" w:color="auto"/>
              <w:right w:val="single" w:sz="4" w:space="0" w:color="auto"/>
            </w:tcBorders>
          </w:tcPr>
          <w:p w14:paraId="789B834B" w14:textId="77777777" w:rsidR="00562CEE" w:rsidRPr="008903DF" w:rsidRDefault="00250778" w:rsidP="00250778">
            <w:pPr>
              <w:pStyle w:val="Paragraphedeliste"/>
              <w:spacing w:after="0" w:line="240" w:lineRule="auto"/>
              <w:ind w:left="0" w:right="93" w:firstLine="0"/>
              <w:rPr>
                <w:rFonts w:ascii="Arial" w:hAnsi="Arial" w:cs="Arial"/>
                <w:lang w:val="en-GB" w:eastAsia="fr-FR"/>
              </w:rPr>
            </w:pPr>
            <w:r w:rsidRPr="008903DF">
              <w:rPr>
                <w:rFonts w:ascii="Arial" w:hAnsi="Arial" w:cs="Arial"/>
                <w:lang w:val="en-GB" w:eastAsia="fr-FR"/>
              </w:rPr>
              <w:t>AES WG to present proposals in the area of QA and enhanced collaboration to the BoG in April 2024</w:t>
            </w:r>
            <w:r w:rsidR="00562CEE" w:rsidRPr="008903DF">
              <w:rPr>
                <w:rFonts w:ascii="Arial" w:hAnsi="Arial" w:cs="Arial"/>
                <w:lang w:val="en-GB" w:eastAsia="fr-FR"/>
              </w:rPr>
              <w:t xml:space="preserve"> </w:t>
            </w:r>
          </w:p>
          <w:p w14:paraId="0108CBC3" w14:textId="77777777" w:rsidR="00250778" w:rsidRPr="008903DF" w:rsidRDefault="00562CEE" w:rsidP="00250778">
            <w:pPr>
              <w:pStyle w:val="Paragraphedeliste"/>
              <w:spacing w:after="0" w:line="240" w:lineRule="auto"/>
              <w:ind w:left="0" w:right="93" w:firstLine="0"/>
              <w:rPr>
                <w:rFonts w:ascii="Arial" w:hAnsi="Arial" w:cs="Arial"/>
                <w:lang w:val="en-GB" w:eastAsia="fr-FR"/>
              </w:rPr>
            </w:pPr>
            <w:r w:rsidRPr="008903DF">
              <w:rPr>
                <w:rFonts w:ascii="Arial" w:hAnsi="Arial" w:cs="Arial"/>
                <w:lang w:val="en-GB" w:eastAsia="fr-FR"/>
              </w:rPr>
              <w:t>The aspect of ‘quality assurance’ in the AES is currently being analysed by the ‘AES WG’, and concrete proposals to enhance QA within the context of the AES Audits are expected for April 2024.</w:t>
            </w:r>
          </w:p>
        </w:tc>
        <w:tc>
          <w:tcPr>
            <w:tcW w:w="1350" w:type="dxa"/>
            <w:tcBorders>
              <w:top w:val="single" w:sz="4" w:space="0" w:color="auto"/>
              <w:left w:val="single" w:sz="4" w:space="0" w:color="auto"/>
              <w:right w:val="single" w:sz="4" w:space="0" w:color="auto"/>
            </w:tcBorders>
            <w:shd w:val="clear" w:color="auto" w:fill="FF0000"/>
          </w:tcPr>
          <w:p w14:paraId="497DA087" w14:textId="77777777" w:rsidR="005E1451" w:rsidRDefault="005E1451" w:rsidP="00506E8C">
            <w:pPr>
              <w:spacing w:after="0" w:line="240" w:lineRule="auto"/>
              <w:ind w:firstLine="0"/>
              <w:rPr>
                <w:rFonts w:ascii="Arial" w:hAnsi="Arial" w:cs="Arial"/>
                <w:bCs/>
                <w:lang w:val="en-US"/>
              </w:rPr>
            </w:pPr>
          </w:p>
          <w:p w14:paraId="738426B8" w14:textId="77777777" w:rsidR="005E1451" w:rsidRDefault="005E1451" w:rsidP="00506E8C">
            <w:pPr>
              <w:spacing w:after="0" w:line="240" w:lineRule="auto"/>
              <w:ind w:firstLine="0"/>
              <w:rPr>
                <w:rFonts w:ascii="Arial" w:hAnsi="Arial" w:cs="Arial"/>
                <w:bCs/>
                <w:lang w:val="en-US"/>
              </w:rPr>
            </w:pPr>
          </w:p>
          <w:p w14:paraId="2FCE57AE" w14:textId="77777777" w:rsidR="005E1451" w:rsidRDefault="005E1451" w:rsidP="00506E8C">
            <w:pPr>
              <w:spacing w:after="0" w:line="240" w:lineRule="auto"/>
              <w:ind w:firstLine="0"/>
              <w:rPr>
                <w:rFonts w:ascii="Arial" w:hAnsi="Arial" w:cs="Arial"/>
                <w:bCs/>
                <w:lang w:val="en-US"/>
              </w:rPr>
            </w:pPr>
            <w:r>
              <w:rPr>
                <w:rFonts w:ascii="Arial" w:hAnsi="Arial" w:cs="Arial"/>
                <w:bCs/>
                <w:lang w:val="en-US"/>
              </w:rPr>
              <w:t>April 2024</w:t>
            </w:r>
          </w:p>
          <w:p w14:paraId="1A068B59" w14:textId="77777777" w:rsidR="005E1451" w:rsidRDefault="005E1451" w:rsidP="00506E8C">
            <w:pPr>
              <w:spacing w:after="0" w:line="240" w:lineRule="auto"/>
              <w:ind w:firstLine="0"/>
              <w:rPr>
                <w:rFonts w:ascii="Arial" w:hAnsi="Arial" w:cs="Arial"/>
                <w:bCs/>
                <w:lang w:val="en-US"/>
              </w:rPr>
            </w:pPr>
          </w:p>
          <w:p w14:paraId="081CA6B5" w14:textId="77777777" w:rsidR="005E1451" w:rsidRDefault="005E1451" w:rsidP="00506E8C">
            <w:pPr>
              <w:spacing w:after="0" w:line="240" w:lineRule="auto"/>
              <w:ind w:firstLine="0"/>
              <w:rPr>
                <w:rFonts w:ascii="Arial" w:hAnsi="Arial" w:cs="Arial"/>
                <w:bCs/>
                <w:lang w:val="en-US"/>
              </w:rPr>
            </w:pPr>
          </w:p>
          <w:p w14:paraId="4E342B45" w14:textId="77777777" w:rsidR="00250778" w:rsidRPr="008903DF" w:rsidRDefault="005E1451" w:rsidP="00506E8C">
            <w:pPr>
              <w:spacing w:after="0" w:line="240" w:lineRule="auto"/>
              <w:ind w:firstLine="0"/>
              <w:rPr>
                <w:rFonts w:ascii="Arial" w:hAnsi="Arial" w:cs="Arial"/>
                <w:bCs/>
                <w:lang w:val="en-US"/>
              </w:rPr>
            </w:pPr>
            <w:r>
              <w:rPr>
                <w:rFonts w:ascii="Arial" w:hAnsi="Arial" w:cs="Arial"/>
                <w:bCs/>
                <w:lang w:val="en-US"/>
              </w:rPr>
              <w:t>M&amp;V</w:t>
            </w:r>
          </w:p>
        </w:tc>
      </w:tr>
      <w:tr w:rsidR="00250778" w:rsidRPr="00EE39AD" w14:paraId="02A7122B" w14:textId="77777777" w:rsidTr="00936247">
        <w:trPr>
          <w:trHeight w:val="1543"/>
        </w:trPr>
        <w:tc>
          <w:tcPr>
            <w:tcW w:w="8095" w:type="dxa"/>
            <w:vMerge/>
            <w:tcBorders>
              <w:left w:val="single" w:sz="4" w:space="0" w:color="auto"/>
              <w:bottom w:val="single" w:sz="4" w:space="0" w:color="auto"/>
              <w:right w:val="single" w:sz="4" w:space="0" w:color="auto"/>
            </w:tcBorders>
            <w:shd w:val="clear" w:color="auto" w:fill="auto"/>
          </w:tcPr>
          <w:p w14:paraId="642BA08C" w14:textId="77777777" w:rsidR="00250778" w:rsidRPr="008903DF" w:rsidRDefault="00250778" w:rsidP="00361362">
            <w:pPr>
              <w:numPr>
                <w:ilvl w:val="0"/>
                <w:numId w:val="3"/>
              </w:numPr>
              <w:spacing w:after="0" w:line="240" w:lineRule="auto"/>
              <w:ind w:left="0" w:hanging="357"/>
              <w:rPr>
                <w:rFonts w:ascii="Arial" w:hAnsi="Arial" w:cs="Arial"/>
                <w:lang w:val="en-GB"/>
              </w:rPr>
            </w:pPr>
          </w:p>
        </w:tc>
        <w:tc>
          <w:tcPr>
            <w:tcW w:w="3960" w:type="dxa"/>
            <w:tcBorders>
              <w:top w:val="single" w:sz="4" w:space="0" w:color="auto"/>
              <w:left w:val="single" w:sz="4" w:space="0" w:color="auto"/>
              <w:bottom w:val="single" w:sz="4" w:space="0" w:color="auto"/>
              <w:right w:val="single" w:sz="4" w:space="0" w:color="auto"/>
            </w:tcBorders>
          </w:tcPr>
          <w:p w14:paraId="78BAF4EC" w14:textId="77777777" w:rsidR="00250778" w:rsidRPr="008903DF" w:rsidRDefault="00403C6E" w:rsidP="00250778">
            <w:pPr>
              <w:pStyle w:val="Paragraphedeliste"/>
              <w:spacing w:after="0" w:line="240" w:lineRule="auto"/>
              <w:ind w:left="0" w:right="93" w:firstLine="0"/>
              <w:rPr>
                <w:rFonts w:ascii="Arial" w:hAnsi="Arial" w:cs="Arial"/>
                <w:lang w:val="en-GB" w:eastAsia="fr-FR"/>
              </w:rPr>
            </w:pPr>
            <w:r>
              <w:rPr>
                <w:rFonts w:ascii="Arial" w:hAnsi="Arial" w:cs="Arial"/>
                <w:lang w:val="en-GB" w:eastAsia="fr-FR"/>
              </w:rPr>
              <w:t>The</w:t>
            </w:r>
            <w:r w:rsidR="00250778" w:rsidRPr="008903DF">
              <w:rPr>
                <w:rFonts w:ascii="Arial" w:hAnsi="Arial" w:cs="Arial"/>
                <w:lang w:val="en-GB" w:eastAsia="fr-FR"/>
              </w:rPr>
              <w:t xml:space="preserve"> OSG to investigate the possibility to improve the stability of small language sections</w:t>
            </w:r>
            <w:r>
              <w:rPr>
                <w:rFonts w:ascii="Arial" w:hAnsi="Arial" w:cs="Arial"/>
                <w:lang w:val="en-GB" w:eastAsia="fr-FR"/>
              </w:rPr>
              <w:t>.</w:t>
            </w:r>
          </w:p>
        </w:tc>
        <w:tc>
          <w:tcPr>
            <w:tcW w:w="1350" w:type="dxa"/>
            <w:tcBorders>
              <w:left w:val="single" w:sz="4" w:space="0" w:color="auto"/>
              <w:bottom w:val="single" w:sz="4" w:space="0" w:color="auto"/>
              <w:right w:val="single" w:sz="4" w:space="0" w:color="auto"/>
            </w:tcBorders>
            <w:shd w:val="clear" w:color="auto" w:fill="FFC000"/>
          </w:tcPr>
          <w:p w14:paraId="3752E850" w14:textId="77777777" w:rsidR="00250778" w:rsidRPr="008903DF" w:rsidRDefault="00250778" w:rsidP="00506E8C">
            <w:pPr>
              <w:spacing w:after="0" w:line="240" w:lineRule="auto"/>
              <w:ind w:firstLine="0"/>
              <w:rPr>
                <w:rFonts w:ascii="Arial" w:hAnsi="Arial" w:cs="Arial"/>
                <w:bCs/>
                <w:lang w:val="en-US"/>
              </w:rPr>
            </w:pPr>
          </w:p>
        </w:tc>
      </w:tr>
      <w:tr w:rsidR="00D74251" w:rsidRPr="003A7BBB" w14:paraId="7778BE58" w14:textId="77777777" w:rsidTr="00985BA6">
        <w:trPr>
          <w:trHeight w:val="1885"/>
        </w:trPr>
        <w:tc>
          <w:tcPr>
            <w:tcW w:w="8095" w:type="dxa"/>
            <w:shd w:val="clear" w:color="auto" w:fill="auto"/>
          </w:tcPr>
          <w:p w14:paraId="5E70AB93" w14:textId="77777777" w:rsidR="003827B8" w:rsidRPr="008903DF" w:rsidRDefault="00D74251" w:rsidP="009D53F5">
            <w:pPr>
              <w:spacing w:after="0" w:line="240" w:lineRule="auto"/>
              <w:ind w:firstLine="0"/>
              <w:rPr>
                <w:rFonts w:ascii="Arial" w:hAnsi="Arial" w:cs="Arial"/>
                <w:lang w:val="en-GB"/>
              </w:rPr>
            </w:pPr>
            <w:r w:rsidRPr="008903DF">
              <w:rPr>
                <w:rFonts w:ascii="Arial" w:hAnsi="Arial" w:cs="Arial"/>
                <w:lang w:val="en-GB"/>
              </w:rPr>
              <w:lastRenderedPageBreak/>
              <w:t xml:space="preserve">9. </w:t>
            </w:r>
            <w:r w:rsidRPr="005E1451">
              <w:rPr>
                <w:rFonts w:ascii="Arial" w:hAnsi="Arial" w:cs="Arial"/>
                <w:bCs/>
                <w:lang w:val="en-GB"/>
              </w:rPr>
              <w:t>Greater</w:t>
            </w:r>
            <w:r w:rsidRPr="008903DF">
              <w:rPr>
                <w:rFonts w:ascii="Arial" w:hAnsi="Arial" w:cs="Arial"/>
                <w:b/>
                <w:bCs/>
                <w:lang w:val="en-GB"/>
              </w:rPr>
              <w:t xml:space="preserve"> degree of autonomy</w:t>
            </w:r>
            <w:r w:rsidRPr="008903DF">
              <w:rPr>
                <w:rFonts w:ascii="Arial" w:hAnsi="Arial" w:cs="Arial"/>
                <w:lang w:val="en-GB"/>
              </w:rPr>
              <w:t xml:space="preserve"> to schools and teachers and stronger assessment and accountability mechanisms. </w:t>
            </w:r>
          </w:p>
          <w:p w14:paraId="237309D6" w14:textId="77777777" w:rsidR="00692916" w:rsidRPr="008903DF" w:rsidRDefault="00692916" w:rsidP="009D53F5">
            <w:pPr>
              <w:spacing w:after="0" w:line="240" w:lineRule="auto"/>
              <w:ind w:firstLine="0"/>
              <w:rPr>
                <w:rFonts w:ascii="Arial" w:hAnsi="Arial" w:cs="Arial"/>
                <w:lang w:val="en-GB"/>
              </w:rPr>
            </w:pPr>
          </w:p>
          <w:p w14:paraId="0F4D22A6" w14:textId="77777777" w:rsidR="00D74251" w:rsidRPr="008903DF" w:rsidRDefault="00250778" w:rsidP="009D53F5">
            <w:pPr>
              <w:spacing w:after="0" w:line="240" w:lineRule="auto"/>
              <w:ind w:firstLine="0"/>
              <w:rPr>
                <w:rFonts w:ascii="Arial" w:hAnsi="Arial" w:cs="Arial"/>
                <w:i/>
                <w:u w:val="single"/>
                <w:lang w:val="en-GB"/>
              </w:rPr>
            </w:pPr>
            <w:r w:rsidRPr="008903DF">
              <w:rPr>
                <w:rFonts w:ascii="Arial" w:hAnsi="Arial" w:cs="Arial"/>
                <w:i/>
                <w:u w:val="single"/>
                <w:lang w:val="en-GB"/>
              </w:rPr>
              <w:t xml:space="preserve">Comment: </w:t>
            </w:r>
            <w:r w:rsidRPr="008903DF">
              <w:rPr>
                <w:rFonts w:ascii="Arial" w:hAnsi="Arial" w:cs="Arial"/>
                <w:lang w:val="en-GB"/>
              </w:rPr>
              <w:t xml:space="preserve">The degree of autonomy </w:t>
            </w:r>
            <w:r w:rsidR="00562CEE" w:rsidRPr="008903DF">
              <w:rPr>
                <w:rFonts w:ascii="Arial" w:hAnsi="Arial" w:cs="Arial"/>
                <w:lang w:val="en-GB"/>
              </w:rPr>
              <w:t xml:space="preserve">of the schools is based on a </w:t>
            </w:r>
            <w:r w:rsidR="00562CEE" w:rsidRPr="005E1451">
              <w:rPr>
                <w:rFonts w:ascii="Arial" w:hAnsi="Arial" w:cs="Arial"/>
                <w:b/>
                <w:lang w:val="en-GB"/>
              </w:rPr>
              <w:t>good balance</w:t>
            </w:r>
            <w:r w:rsidR="00562CEE" w:rsidRPr="008903DF">
              <w:rPr>
                <w:rFonts w:ascii="Arial" w:hAnsi="Arial" w:cs="Arial"/>
                <w:lang w:val="en-GB"/>
              </w:rPr>
              <w:t xml:space="preserve"> between </w:t>
            </w:r>
            <w:r w:rsidR="00562CEE" w:rsidRPr="005E1451">
              <w:rPr>
                <w:rFonts w:ascii="Arial" w:hAnsi="Arial" w:cs="Arial"/>
                <w:b/>
                <w:lang w:val="en-GB"/>
              </w:rPr>
              <w:t>central requirements</w:t>
            </w:r>
            <w:r w:rsidR="00562CEE" w:rsidRPr="008903DF">
              <w:rPr>
                <w:rFonts w:ascii="Arial" w:hAnsi="Arial" w:cs="Arial"/>
                <w:lang w:val="en-GB"/>
              </w:rPr>
              <w:t xml:space="preserve"> (syllabi, programmes, Baccalaureate) and </w:t>
            </w:r>
            <w:r w:rsidR="00562CEE" w:rsidRPr="005E1451">
              <w:rPr>
                <w:rFonts w:ascii="Arial" w:hAnsi="Arial" w:cs="Arial"/>
                <w:b/>
                <w:lang w:val="en-GB"/>
              </w:rPr>
              <w:t>flexibility in local application</w:t>
            </w:r>
            <w:r w:rsidR="00562CEE" w:rsidRPr="008903DF">
              <w:rPr>
                <w:rFonts w:ascii="Arial" w:hAnsi="Arial" w:cs="Arial"/>
                <w:lang w:val="en-GB"/>
              </w:rPr>
              <w:t xml:space="preserve"> (forward planning, methodology, teaching and learning procedures, etc.). </w:t>
            </w:r>
          </w:p>
        </w:tc>
        <w:tc>
          <w:tcPr>
            <w:tcW w:w="3960" w:type="dxa"/>
          </w:tcPr>
          <w:p w14:paraId="1D36EDDC" w14:textId="389D24F2" w:rsidR="00D74251" w:rsidRPr="008903DF" w:rsidRDefault="00C80144" w:rsidP="00562CEE">
            <w:pPr>
              <w:spacing w:after="0" w:line="240" w:lineRule="auto"/>
              <w:ind w:firstLine="0"/>
              <w:rPr>
                <w:rFonts w:ascii="Arial" w:hAnsi="Arial" w:cs="Arial"/>
                <w:bCs/>
                <w:lang w:val="en-GB"/>
              </w:rPr>
            </w:pPr>
            <w:r>
              <w:rPr>
                <w:rFonts w:ascii="Arial" w:hAnsi="Arial" w:cs="Arial"/>
                <w:bCs/>
                <w:lang w:val="en-GB"/>
              </w:rPr>
              <w:t>The Pedagogical Reform WG to examine the question of greater degree of autonomy to schools and teachers by April 2025</w:t>
            </w:r>
          </w:p>
        </w:tc>
        <w:tc>
          <w:tcPr>
            <w:tcW w:w="1350" w:type="dxa"/>
            <w:shd w:val="clear" w:color="auto" w:fill="FF0000"/>
          </w:tcPr>
          <w:p w14:paraId="5F4FC332" w14:textId="77777777" w:rsidR="003827B8" w:rsidRPr="008903DF" w:rsidRDefault="003827B8" w:rsidP="003827B8">
            <w:pPr>
              <w:spacing w:after="0" w:line="240" w:lineRule="auto"/>
              <w:ind w:firstLine="0"/>
              <w:rPr>
                <w:rFonts w:ascii="Arial" w:hAnsi="Arial" w:cs="Arial"/>
                <w:bCs/>
                <w:lang w:val="en-GB"/>
              </w:rPr>
            </w:pPr>
          </w:p>
          <w:p w14:paraId="120050CD" w14:textId="77777777" w:rsidR="003827B8" w:rsidRPr="008903DF" w:rsidRDefault="005E1451" w:rsidP="003827B8">
            <w:pPr>
              <w:spacing w:after="0" w:line="240" w:lineRule="auto"/>
              <w:ind w:firstLine="0"/>
              <w:rPr>
                <w:rFonts w:ascii="Arial" w:hAnsi="Arial" w:cs="Arial"/>
                <w:bCs/>
                <w:lang w:val="en-GB"/>
              </w:rPr>
            </w:pPr>
            <w:r>
              <w:rPr>
                <w:rFonts w:ascii="Arial" w:hAnsi="Arial" w:cs="Arial"/>
                <w:bCs/>
                <w:lang w:val="en-GB"/>
              </w:rPr>
              <w:t>M&amp;V</w:t>
            </w:r>
          </w:p>
          <w:p w14:paraId="312870B6" w14:textId="77777777" w:rsidR="00D74251" w:rsidRPr="008903DF" w:rsidRDefault="00D74251" w:rsidP="003827B8">
            <w:pPr>
              <w:spacing w:after="0" w:line="240" w:lineRule="auto"/>
              <w:ind w:firstLine="0"/>
              <w:rPr>
                <w:rFonts w:ascii="Arial" w:hAnsi="Arial" w:cs="Arial"/>
                <w:bCs/>
                <w:lang w:val="en-GB"/>
              </w:rPr>
            </w:pPr>
          </w:p>
        </w:tc>
      </w:tr>
      <w:tr w:rsidR="00AE0783" w:rsidRPr="00EE39AD" w14:paraId="0E58039B" w14:textId="77777777" w:rsidTr="008903DF">
        <w:trPr>
          <w:trHeight w:val="1210"/>
        </w:trPr>
        <w:tc>
          <w:tcPr>
            <w:tcW w:w="8095" w:type="dxa"/>
            <w:vMerge w:val="restart"/>
            <w:shd w:val="clear" w:color="auto" w:fill="auto"/>
          </w:tcPr>
          <w:p w14:paraId="6E2B3A11" w14:textId="77777777" w:rsidR="00AE0783" w:rsidRPr="008903DF" w:rsidRDefault="00AE0783" w:rsidP="009D53F5">
            <w:pPr>
              <w:spacing w:after="0" w:line="240" w:lineRule="auto"/>
              <w:ind w:firstLine="0"/>
              <w:jc w:val="left"/>
              <w:rPr>
                <w:rFonts w:ascii="Arial" w:hAnsi="Arial" w:cs="Arial"/>
                <w:lang w:val="en-GB"/>
              </w:rPr>
            </w:pPr>
            <w:r w:rsidRPr="008903DF">
              <w:rPr>
                <w:rFonts w:ascii="Arial" w:hAnsi="Arial" w:cs="Arial"/>
                <w:lang w:val="en-GB"/>
              </w:rPr>
              <w:t xml:space="preserve">10. </w:t>
            </w:r>
            <w:r w:rsidRPr="008903DF">
              <w:rPr>
                <w:rFonts w:ascii="Arial" w:hAnsi="Arial" w:cs="Arial"/>
                <w:b/>
                <w:bCs/>
                <w:lang w:val="en-GB"/>
              </w:rPr>
              <w:t>Strengthen the educational and pedagogical standards</w:t>
            </w:r>
            <w:r w:rsidRPr="008903DF">
              <w:rPr>
                <w:rFonts w:ascii="Arial" w:hAnsi="Arial" w:cs="Arial"/>
                <w:lang w:val="en-GB"/>
              </w:rPr>
              <w:t xml:space="preserve"> by the review of </w:t>
            </w:r>
            <w:r w:rsidRPr="008903DF">
              <w:rPr>
                <w:rFonts w:ascii="Arial" w:hAnsi="Arial" w:cs="Arial"/>
                <w:b/>
                <w:bCs/>
                <w:lang w:val="en-GB"/>
              </w:rPr>
              <w:t>quality assurance</w:t>
            </w:r>
            <w:r w:rsidRPr="008903DF">
              <w:rPr>
                <w:rFonts w:ascii="Arial" w:hAnsi="Arial" w:cs="Arial"/>
                <w:lang w:val="en-GB"/>
              </w:rPr>
              <w:t xml:space="preserve"> approach and a </w:t>
            </w:r>
            <w:r w:rsidRPr="008903DF">
              <w:rPr>
                <w:rFonts w:ascii="Arial" w:hAnsi="Arial" w:cs="Arial"/>
                <w:b/>
                <w:bCs/>
                <w:lang w:val="en-GB"/>
              </w:rPr>
              <w:t xml:space="preserve">Quality Assurance Unit in the OSG (seconded inspectors). </w:t>
            </w:r>
            <w:r w:rsidRPr="008903DF">
              <w:rPr>
                <w:rFonts w:ascii="Arial" w:hAnsi="Arial" w:cs="Arial"/>
                <w:lang w:val="en-GB"/>
              </w:rPr>
              <w:t xml:space="preserve">Reinforce the </w:t>
            </w:r>
            <w:r w:rsidRPr="008903DF">
              <w:rPr>
                <w:rFonts w:ascii="Arial" w:hAnsi="Arial" w:cs="Arial"/>
                <w:b/>
                <w:bCs/>
                <w:lang w:val="en-GB"/>
              </w:rPr>
              <w:t xml:space="preserve">role of the OSG’s Pedagogical Development Unit </w:t>
            </w:r>
            <w:r w:rsidRPr="008903DF">
              <w:rPr>
                <w:rFonts w:ascii="Arial" w:hAnsi="Arial" w:cs="Arial"/>
                <w:lang w:val="en-GB"/>
              </w:rPr>
              <w:t xml:space="preserve">(23) </w:t>
            </w:r>
          </w:p>
          <w:p w14:paraId="0B5F8102" w14:textId="77777777" w:rsidR="00AE0783" w:rsidRPr="008903DF" w:rsidRDefault="00AE0783" w:rsidP="004E326A">
            <w:pPr>
              <w:spacing w:after="0" w:line="240" w:lineRule="auto"/>
              <w:ind w:firstLine="0"/>
              <w:jc w:val="left"/>
              <w:rPr>
                <w:rFonts w:ascii="Arial" w:hAnsi="Arial" w:cs="Arial"/>
                <w:lang w:val="en-GB"/>
              </w:rPr>
            </w:pPr>
          </w:p>
          <w:p w14:paraId="69E4F3AE" w14:textId="77777777" w:rsidR="00AE0783" w:rsidRPr="008903DF" w:rsidRDefault="00AE0783" w:rsidP="00AE0783">
            <w:pPr>
              <w:spacing w:after="0" w:line="240" w:lineRule="auto"/>
              <w:ind w:right="93" w:firstLine="0"/>
              <w:rPr>
                <w:rFonts w:ascii="Arial" w:hAnsi="Arial" w:cs="Arial"/>
                <w:lang w:val="en-GB"/>
              </w:rPr>
            </w:pPr>
            <w:r w:rsidRPr="008903DF">
              <w:rPr>
                <w:rFonts w:ascii="Arial" w:hAnsi="Arial" w:cs="Arial"/>
                <w:i/>
                <w:u w:val="single"/>
                <w:lang w:val="en-GB"/>
              </w:rPr>
              <w:t>Comment</w:t>
            </w:r>
            <w:r w:rsidRPr="008903DF">
              <w:rPr>
                <w:rFonts w:ascii="Arial" w:hAnsi="Arial" w:cs="Arial"/>
                <w:lang w:val="en-GB"/>
              </w:rPr>
              <w:t xml:space="preserve">: </w:t>
            </w:r>
          </w:p>
          <w:p w14:paraId="0F653EC5" w14:textId="77777777" w:rsidR="00AE0783" w:rsidRPr="008903DF" w:rsidRDefault="00AE0783" w:rsidP="00AE0783">
            <w:pPr>
              <w:spacing w:after="0" w:line="240" w:lineRule="auto"/>
              <w:ind w:right="93" w:firstLine="0"/>
              <w:rPr>
                <w:rFonts w:ascii="Arial" w:hAnsi="Arial" w:cs="Arial"/>
                <w:lang w:val="en-GB" w:eastAsia="fr-FR"/>
              </w:rPr>
            </w:pPr>
            <w:r w:rsidRPr="008903DF">
              <w:rPr>
                <w:rFonts w:ascii="Arial" w:hAnsi="Arial" w:cs="Arial"/>
                <w:lang w:val="en-GB" w:eastAsia="fr-FR"/>
              </w:rPr>
              <w:t>The BoG decided in April 2023 to provide the Pedagogical Development Unit with three additional posts as of January 2024. Recruitment in progress.</w:t>
            </w:r>
          </w:p>
          <w:p w14:paraId="3A25B5E7" w14:textId="77777777" w:rsidR="00AE0783" w:rsidRPr="008903DF" w:rsidRDefault="00AE0783" w:rsidP="00AE0783">
            <w:pPr>
              <w:spacing w:after="0" w:line="240" w:lineRule="auto"/>
              <w:ind w:firstLine="0"/>
              <w:jc w:val="left"/>
              <w:rPr>
                <w:rFonts w:ascii="Arial" w:hAnsi="Arial" w:cs="Arial"/>
                <w:lang w:val="en-GB"/>
              </w:rPr>
            </w:pPr>
          </w:p>
        </w:tc>
        <w:tc>
          <w:tcPr>
            <w:tcW w:w="3960" w:type="dxa"/>
          </w:tcPr>
          <w:p w14:paraId="53C02A72" w14:textId="77777777" w:rsidR="00AE0783" w:rsidRPr="008903DF" w:rsidRDefault="00AE0783" w:rsidP="00506E8C">
            <w:pPr>
              <w:spacing w:after="0" w:line="240" w:lineRule="auto"/>
              <w:ind w:firstLine="0"/>
              <w:rPr>
                <w:rFonts w:ascii="Arial" w:hAnsi="Arial" w:cs="Arial"/>
                <w:lang w:val="en-GB" w:eastAsia="fr-FR"/>
              </w:rPr>
            </w:pPr>
            <w:r w:rsidRPr="008903DF">
              <w:rPr>
                <w:rFonts w:ascii="Arial" w:hAnsi="Arial" w:cs="Arial"/>
                <w:lang w:val="en-GB" w:eastAsia="fr-FR"/>
              </w:rPr>
              <w:t>When delivered, analyse the IAS assessment of the relation between the PDU and the inspectorate</w:t>
            </w:r>
            <w:r w:rsidR="00673B2A">
              <w:rPr>
                <w:rFonts w:ascii="Arial" w:hAnsi="Arial" w:cs="Arial"/>
                <w:lang w:val="en-GB" w:eastAsia="fr-FR"/>
              </w:rPr>
              <w:t>.</w:t>
            </w:r>
          </w:p>
          <w:p w14:paraId="0E2934DA" w14:textId="77777777" w:rsidR="00AE0783" w:rsidRPr="008903DF" w:rsidRDefault="00AE0783" w:rsidP="00506E8C">
            <w:pPr>
              <w:spacing w:after="0" w:line="240" w:lineRule="auto"/>
              <w:ind w:firstLine="0"/>
              <w:rPr>
                <w:rFonts w:ascii="Arial" w:hAnsi="Arial" w:cs="Arial"/>
                <w:lang w:val="en-GB" w:eastAsia="fr-FR"/>
              </w:rPr>
            </w:pPr>
          </w:p>
          <w:p w14:paraId="5DDD5613" w14:textId="77777777" w:rsidR="00AE0783" w:rsidRPr="008903DF" w:rsidRDefault="00AE0783" w:rsidP="00506E8C">
            <w:pPr>
              <w:spacing w:after="0" w:line="240" w:lineRule="auto"/>
              <w:ind w:firstLine="0"/>
              <w:rPr>
                <w:rFonts w:ascii="Arial" w:hAnsi="Arial" w:cs="Arial"/>
                <w:bCs/>
                <w:lang w:val="en-GB"/>
              </w:rPr>
            </w:pPr>
          </w:p>
        </w:tc>
        <w:tc>
          <w:tcPr>
            <w:tcW w:w="1350" w:type="dxa"/>
            <w:shd w:val="clear" w:color="auto" w:fill="FF0000"/>
          </w:tcPr>
          <w:p w14:paraId="0F3C10AA" w14:textId="77777777" w:rsidR="00AE0783" w:rsidRPr="008903DF" w:rsidRDefault="005E1451" w:rsidP="00506E8C">
            <w:pPr>
              <w:spacing w:after="0" w:line="240" w:lineRule="auto"/>
              <w:ind w:firstLine="0"/>
              <w:rPr>
                <w:rFonts w:ascii="Arial" w:hAnsi="Arial" w:cs="Arial"/>
                <w:bCs/>
                <w:lang w:val="en-GB"/>
              </w:rPr>
            </w:pPr>
            <w:r>
              <w:rPr>
                <w:rFonts w:ascii="Arial" w:hAnsi="Arial" w:cs="Arial"/>
                <w:bCs/>
                <w:lang w:val="en-GB"/>
              </w:rPr>
              <w:t>Following the IAS report’s delivery</w:t>
            </w:r>
          </w:p>
        </w:tc>
      </w:tr>
      <w:tr w:rsidR="00AE0783" w:rsidRPr="00EE39AD" w14:paraId="55F4B30C" w14:textId="77777777" w:rsidTr="008903DF">
        <w:trPr>
          <w:trHeight w:val="913"/>
        </w:trPr>
        <w:tc>
          <w:tcPr>
            <w:tcW w:w="8095" w:type="dxa"/>
            <w:vMerge/>
            <w:shd w:val="clear" w:color="auto" w:fill="auto"/>
          </w:tcPr>
          <w:p w14:paraId="618F0D79" w14:textId="77777777" w:rsidR="00AE0783" w:rsidRPr="008903DF" w:rsidRDefault="00AE0783" w:rsidP="00F80AA2">
            <w:pPr>
              <w:numPr>
                <w:ilvl w:val="0"/>
                <w:numId w:val="3"/>
              </w:numPr>
              <w:spacing w:after="0" w:line="240" w:lineRule="auto"/>
              <w:ind w:left="0" w:hanging="357"/>
              <w:jc w:val="left"/>
              <w:rPr>
                <w:rFonts w:ascii="Arial" w:hAnsi="Arial" w:cs="Arial"/>
                <w:lang w:val="en-GB"/>
              </w:rPr>
            </w:pPr>
          </w:p>
        </w:tc>
        <w:tc>
          <w:tcPr>
            <w:tcW w:w="3960" w:type="dxa"/>
          </w:tcPr>
          <w:p w14:paraId="4804D5B0" w14:textId="77777777" w:rsidR="00AE0783" w:rsidRPr="008903DF" w:rsidRDefault="00AE0783" w:rsidP="00506E8C">
            <w:pPr>
              <w:spacing w:after="0" w:line="240" w:lineRule="auto"/>
              <w:ind w:firstLine="0"/>
              <w:rPr>
                <w:rFonts w:ascii="Arial" w:hAnsi="Arial" w:cs="Arial"/>
                <w:lang w:val="en-GB" w:eastAsia="fr-FR"/>
              </w:rPr>
            </w:pPr>
            <w:r w:rsidRPr="008903DF">
              <w:rPr>
                <w:rFonts w:ascii="Arial" w:hAnsi="Arial" w:cs="Arial"/>
                <w:bCs/>
                <w:lang w:val="en-GB"/>
              </w:rPr>
              <w:t>Based on the IAS Report</w:t>
            </w:r>
            <w:r w:rsidR="006C0B2F">
              <w:rPr>
                <w:rFonts w:ascii="Arial" w:hAnsi="Arial" w:cs="Arial"/>
                <w:bCs/>
                <w:lang w:val="en-GB"/>
              </w:rPr>
              <w:t xml:space="preserve"> expected for 2025</w:t>
            </w:r>
            <w:r w:rsidRPr="008903DF">
              <w:rPr>
                <w:rFonts w:ascii="Arial" w:hAnsi="Arial" w:cs="Arial"/>
                <w:bCs/>
                <w:lang w:val="en-GB"/>
              </w:rPr>
              <w:t>, seek for strengthening the Inspectorate’s capacity by recruiting seconded experts in the PDU</w:t>
            </w:r>
            <w:r w:rsidR="00403C6E">
              <w:rPr>
                <w:rFonts w:ascii="Arial" w:hAnsi="Arial" w:cs="Arial"/>
                <w:bCs/>
                <w:lang w:val="en-GB"/>
              </w:rPr>
              <w:t>, subject to budgetary limitations.</w:t>
            </w:r>
          </w:p>
        </w:tc>
        <w:tc>
          <w:tcPr>
            <w:tcW w:w="1350" w:type="dxa"/>
            <w:shd w:val="clear" w:color="auto" w:fill="FFC000"/>
          </w:tcPr>
          <w:p w14:paraId="7C86AF01" w14:textId="77777777" w:rsidR="00AE0783" w:rsidRPr="008903DF" w:rsidRDefault="00AE0783" w:rsidP="00506E8C">
            <w:pPr>
              <w:spacing w:after="0" w:line="240" w:lineRule="auto"/>
              <w:ind w:firstLine="0"/>
              <w:rPr>
                <w:rFonts w:ascii="Arial" w:hAnsi="Arial" w:cs="Arial"/>
                <w:bCs/>
                <w:lang w:val="en-GB"/>
              </w:rPr>
            </w:pPr>
          </w:p>
        </w:tc>
      </w:tr>
      <w:tr w:rsidR="00D74251" w:rsidRPr="00EE39AD" w14:paraId="446277F2" w14:textId="77777777" w:rsidTr="008903DF">
        <w:tc>
          <w:tcPr>
            <w:tcW w:w="8095" w:type="dxa"/>
            <w:shd w:val="clear" w:color="auto" w:fill="auto"/>
          </w:tcPr>
          <w:p w14:paraId="2785AC9A" w14:textId="77777777" w:rsidR="00692916" w:rsidRPr="008903DF" w:rsidRDefault="00D74251" w:rsidP="009D53F5">
            <w:pPr>
              <w:spacing w:after="0" w:line="240" w:lineRule="auto"/>
              <w:ind w:firstLine="0"/>
              <w:rPr>
                <w:rFonts w:ascii="Arial" w:hAnsi="Arial" w:cs="Arial"/>
                <w:lang w:val="en-GB"/>
              </w:rPr>
            </w:pPr>
            <w:r w:rsidRPr="008903DF">
              <w:rPr>
                <w:rFonts w:ascii="Arial" w:hAnsi="Arial" w:cs="Arial"/>
                <w:lang w:val="en-GB"/>
              </w:rPr>
              <w:t>1</w:t>
            </w:r>
            <w:r w:rsidR="00AE0783" w:rsidRPr="008903DF">
              <w:rPr>
                <w:rFonts w:ascii="Arial" w:hAnsi="Arial" w:cs="Arial"/>
                <w:lang w:val="en-GB"/>
              </w:rPr>
              <w:t>1</w:t>
            </w:r>
            <w:r w:rsidRPr="008903DF">
              <w:rPr>
                <w:rFonts w:ascii="Arial" w:hAnsi="Arial" w:cs="Arial"/>
                <w:lang w:val="en-GB"/>
              </w:rPr>
              <w:t xml:space="preserve">. Annual </w:t>
            </w:r>
            <w:r w:rsidRPr="008903DF">
              <w:rPr>
                <w:rFonts w:ascii="Arial" w:hAnsi="Arial" w:cs="Arial"/>
                <w:b/>
                <w:bCs/>
                <w:lang w:val="en-GB"/>
              </w:rPr>
              <w:t>celebratory event</w:t>
            </w:r>
            <w:r w:rsidRPr="008903DF">
              <w:rPr>
                <w:rFonts w:ascii="Arial" w:hAnsi="Arial" w:cs="Arial"/>
                <w:lang w:val="en-GB"/>
              </w:rPr>
              <w:t xml:space="preserve"> with best practices. (33)</w:t>
            </w:r>
          </w:p>
          <w:p w14:paraId="4E3B503C" w14:textId="77777777" w:rsidR="00403C6E" w:rsidRDefault="00403C6E" w:rsidP="00692916">
            <w:pPr>
              <w:spacing w:after="0" w:line="240" w:lineRule="auto"/>
              <w:ind w:right="93" w:firstLine="0"/>
              <w:rPr>
                <w:rFonts w:ascii="Arial" w:hAnsi="Arial" w:cs="Arial"/>
                <w:i/>
                <w:u w:val="single"/>
                <w:lang w:val="en-GB"/>
              </w:rPr>
            </w:pPr>
          </w:p>
          <w:p w14:paraId="5481E1CA" w14:textId="77777777" w:rsidR="00692916" w:rsidRPr="008903DF" w:rsidRDefault="00692916" w:rsidP="00692916">
            <w:pPr>
              <w:spacing w:after="0" w:line="240" w:lineRule="auto"/>
              <w:ind w:right="93" w:firstLine="0"/>
              <w:rPr>
                <w:rFonts w:ascii="Arial" w:hAnsi="Arial" w:cs="Arial"/>
                <w:lang w:val="en-GB"/>
              </w:rPr>
            </w:pPr>
            <w:r w:rsidRPr="008903DF">
              <w:rPr>
                <w:rFonts w:ascii="Arial" w:hAnsi="Arial" w:cs="Arial"/>
                <w:i/>
                <w:u w:val="single"/>
                <w:lang w:val="en-GB"/>
              </w:rPr>
              <w:t>Comment</w:t>
            </w:r>
            <w:r w:rsidRPr="008903DF">
              <w:rPr>
                <w:rFonts w:ascii="Arial" w:hAnsi="Arial" w:cs="Arial"/>
                <w:lang w:val="en-GB"/>
              </w:rPr>
              <w:t xml:space="preserve">: </w:t>
            </w:r>
          </w:p>
          <w:p w14:paraId="15BFF3FA" w14:textId="77777777" w:rsidR="00692916" w:rsidRDefault="00692916" w:rsidP="00692916">
            <w:pPr>
              <w:spacing w:after="0" w:line="240" w:lineRule="auto"/>
              <w:ind w:firstLine="0"/>
              <w:rPr>
                <w:rFonts w:ascii="Arial" w:hAnsi="Arial" w:cs="Arial"/>
                <w:bCs/>
                <w:lang w:val="en-GB"/>
              </w:rPr>
            </w:pPr>
            <w:r w:rsidRPr="008903DF">
              <w:rPr>
                <w:rFonts w:ascii="Arial" w:hAnsi="Arial" w:cs="Arial"/>
                <w:bCs/>
                <w:lang w:val="en-GB"/>
              </w:rPr>
              <w:t>Pilot project in progress as one of the priorities of the Italian Presidency.</w:t>
            </w:r>
          </w:p>
          <w:p w14:paraId="7FFF7F61" w14:textId="77777777" w:rsidR="00403C6E" w:rsidRPr="008903DF" w:rsidRDefault="00403C6E" w:rsidP="00692916">
            <w:pPr>
              <w:spacing w:after="0" w:line="240" w:lineRule="auto"/>
              <w:ind w:firstLine="0"/>
              <w:rPr>
                <w:rFonts w:ascii="Arial" w:hAnsi="Arial" w:cs="Arial"/>
                <w:lang w:val="en-GB"/>
              </w:rPr>
            </w:pPr>
            <w:r>
              <w:rPr>
                <w:rFonts w:ascii="Arial" w:hAnsi="Arial" w:cs="Arial"/>
                <w:lang w:val="en-GB"/>
              </w:rPr>
              <w:t>OSG takes note of the interest of future presidencies in continuing this initiative, based on the evaluation of the pilot event, and making the event a recurring one.</w:t>
            </w:r>
          </w:p>
        </w:tc>
        <w:tc>
          <w:tcPr>
            <w:tcW w:w="3960" w:type="dxa"/>
          </w:tcPr>
          <w:p w14:paraId="07C6A9F9" w14:textId="77777777" w:rsidR="00D74251" w:rsidRPr="008903DF" w:rsidRDefault="00D74251" w:rsidP="00506E8C">
            <w:pPr>
              <w:spacing w:after="0" w:line="240" w:lineRule="auto"/>
              <w:ind w:firstLine="0"/>
              <w:rPr>
                <w:rFonts w:ascii="Arial" w:hAnsi="Arial" w:cs="Arial"/>
                <w:bCs/>
                <w:lang w:val="en-GB"/>
              </w:rPr>
            </w:pPr>
          </w:p>
        </w:tc>
        <w:tc>
          <w:tcPr>
            <w:tcW w:w="1350" w:type="dxa"/>
            <w:shd w:val="clear" w:color="auto" w:fill="92D050"/>
          </w:tcPr>
          <w:p w14:paraId="6B736123" w14:textId="77777777" w:rsidR="00D74251" w:rsidRPr="008903DF" w:rsidRDefault="00D74251" w:rsidP="00506E8C">
            <w:pPr>
              <w:spacing w:after="0" w:line="240" w:lineRule="auto"/>
              <w:ind w:firstLine="0"/>
              <w:rPr>
                <w:rFonts w:ascii="Arial" w:hAnsi="Arial" w:cs="Arial"/>
                <w:bCs/>
                <w:lang w:val="en-GB"/>
              </w:rPr>
            </w:pPr>
          </w:p>
        </w:tc>
      </w:tr>
      <w:tr w:rsidR="00D74251" w:rsidRPr="00EE39AD" w14:paraId="270CE95A" w14:textId="77777777" w:rsidTr="008903DF">
        <w:tc>
          <w:tcPr>
            <w:tcW w:w="8095" w:type="dxa"/>
            <w:tcBorders>
              <w:top w:val="single" w:sz="4" w:space="0" w:color="auto"/>
              <w:left w:val="single" w:sz="4" w:space="0" w:color="auto"/>
              <w:bottom w:val="single" w:sz="4" w:space="0" w:color="auto"/>
              <w:right w:val="single" w:sz="4" w:space="0" w:color="auto"/>
            </w:tcBorders>
            <w:shd w:val="clear" w:color="auto" w:fill="auto"/>
          </w:tcPr>
          <w:p w14:paraId="10A05F0D" w14:textId="77777777" w:rsidR="00D74251" w:rsidRDefault="00D74251" w:rsidP="009D53F5">
            <w:pPr>
              <w:spacing w:after="0" w:line="240" w:lineRule="auto"/>
              <w:ind w:firstLine="0"/>
              <w:rPr>
                <w:rFonts w:ascii="Arial" w:hAnsi="Arial" w:cs="Arial"/>
                <w:lang w:val="en-GB"/>
              </w:rPr>
            </w:pPr>
            <w:r w:rsidRPr="008903DF">
              <w:rPr>
                <w:rFonts w:ascii="Arial" w:hAnsi="Arial" w:cs="Arial"/>
                <w:lang w:val="en-GB"/>
              </w:rPr>
              <w:t>1</w:t>
            </w:r>
            <w:r w:rsidR="00AE0783" w:rsidRPr="008903DF">
              <w:rPr>
                <w:rFonts w:ascii="Arial" w:hAnsi="Arial" w:cs="Arial"/>
                <w:lang w:val="en-GB"/>
              </w:rPr>
              <w:t>2</w:t>
            </w:r>
            <w:r w:rsidRPr="008903DF">
              <w:rPr>
                <w:rFonts w:ascii="Arial" w:hAnsi="Arial" w:cs="Arial"/>
                <w:lang w:val="en-GB"/>
              </w:rPr>
              <w:t xml:space="preserve">. Inclusion of </w:t>
            </w:r>
            <w:r w:rsidRPr="008903DF">
              <w:rPr>
                <w:rFonts w:ascii="Arial" w:hAnsi="Arial" w:cs="Arial"/>
                <w:b/>
                <w:bCs/>
                <w:lang w:val="en-GB"/>
              </w:rPr>
              <w:t>vocational education</w:t>
            </w:r>
            <w:r w:rsidRPr="008903DF">
              <w:rPr>
                <w:rFonts w:ascii="Arial" w:hAnsi="Arial" w:cs="Arial"/>
                <w:lang w:val="en-GB"/>
              </w:rPr>
              <w:t xml:space="preserve"> and training (VET) modules in the ESS. (28) </w:t>
            </w:r>
          </w:p>
          <w:p w14:paraId="736B2AEB" w14:textId="77777777" w:rsidR="00403C6E" w:rsidRDefault="00403C6E" w:rsidP="009D53F5">
            <w:pPr>
              <w:spacing w:after="0" w:line="240" w:lineRule="auto"/>
              <w:ind w:firstLine="0"/>
              <w:rPr>
                <w:rFonts w:ascii="Arial" w:hAnsi="Arial" w:cs="Arial"/>
                <w:lang w:val="en-GB"/>
              </w:rPr>
            </w:pPr>
          </w:p>
          <w:p w14:paraId="715A7839" w14:textId="77777777" w:rsidR="00403C6E" w:rsidRPr="00A55D07" w:rsidRDefault="00403C6E" w:rsidP="009D53F5">
            <w:pPr>
              <w:spacing w:after="0" w:line="240" w:lineRule="auto"/>
              <w:ind w:firstLine="0"/>
              <w:rPr>
                <w:rFonts w:ascii="Arial" w:hAnsi="Arial" w:cs="Arial"/>
                <w:u w:val="single"/>
                <w:lang w:val="en-GB"/>
              </w:rPr>
            </w:pPr>
            <w:r w:rsidRPr="00A55D07">
              <w:rPr>
                <w:rFonts w:ascii="Arial" w:hAnsi="Arial" w:cs="Arial"/>
                <w:i/>
                <w:u w:val="single"/>
                <w:lang w:val="en-GB"/>
              </w:rPr>
              <w:t xml:space="preserve">Comment: </w:t>
            </w:r>
          </w:p>
          <w:p w14:paraId="36C3107A" w14:textId="77777777" w:rsidR="00403C6E" w:rsidRPr="00A55D07" w:rsidRDefault="00403C6E" w:rsidP="009D53F5">
            <w:pPr>
              <w:spacing w:after="0" w:line="240" w:lineRule="auto"/>
              <w:ind w:firstLine="0"/>
              <w:rPr>
                <w:rFonts w:ascii="Arial" w:hAnsi="Arial" w:cs="Arial"/>
                <w:lang w:val="en-GB"/>
              </w:rPr>
            </w:pPr>
            <w:r w:rsidRPr="00A55D07">
              <w:rPr>
                <w:rFonts w:ascii="Arial" w:hAnsi="Arial" w:cs="Arial"/>
                <w:lang w:val="en-GB"/>
              </w:rPr>
              <w:t xml:space="preserve">Implementing this recommendation poses significant challenges, including legal, HR, and curricula modification hurdles. Given the complexities involved and the current structure, the recommendation is to be revisited in the future when the ESS might be better positioned to accommodate the necessary changes. </w:t>
            </w:r>
          </w:p>
        </w:tc>
        <w:tc>
          <w:tcPr>
            <w:tcW w:w="3960" w:type="dxa"/>
            <w:tcBorders>
              <w:top w:val="single" w:sz="4" w:space="0" w:color="auto"/>
              <w:left w:val="single" w:sz="4" w:space="0" w:color="auto"/>
              <w:bottom w:val="single" w:sz="4" w:space="0" w:color="auto"/>
              <w:right w:val="single" w:sz="4" w:space="0" w:color="auto"/>
            </w:tcBorders>
          </w:tcPr>
          <w:p w14:paraId="745BF634" w14:textId="77777777" w:rsidR="00D74251" w:rsidRPr="008903DF" w:rsidRDefault="00D74251" w:rsidP="00506E8C">
            <w:pPr>
              <w:spacing w:after="0" w:line="240" w:lineRule="auto"/>
              <w:ind w:firstLine="0"/>
              <w:rPr>
                <w:rFonts w:ascii="Arial" w:hAnsi="Arial" w:cs="Arial"/>
                <w:bCs/>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07011996" w14:textId="77777777" w:rsidR="00AE0783" w:rsidRPr="008903DF" w:rsidRDefault="00AE0783" w:rsidP="00AE0783">
            <w:pPr>
              <w:spacing w:after="0" w:line="240" w:lineRule="auto"/>
              <w:ind w:firstLine="0"/>
              <w:rPr>
                <w:rFonts w:ascii="Arial" w:hAnsi="Arial" w:cs="Arial"/>
                <w:bCs/>
                <w:lang w:val="en-GB"/>
              </w:rPr>
            </w:pPr>
          </w:p>
          <w:p w14:paraId="503F4A29" w14:textId="77777777" w:rsidR="00D74251" w:rsidRPr="008903DF" w:rsidRDefault="00D74251" w:rsidP="00506E8C">
            <w:pPr>
              <w:spacing w:after="0" w:line="240" w:lineRule="auto"/>
              <w:ind w:firstLine="0"/>
              <w:rPr>
                <w:rFonts w:ascii="Arial" w:hAnsi="Arial" w:cs="Arial"/>
                <w:bCs/>
                <w:lang w:val="en-GB"/>
              </w:rPr>
            </w:pPr>
          </w:p>
        </w:tc>
      </w:tr>
      <w:tr w:rsidR="00D74251" w:rsidRPr="00EE39AD" w14:paraId="40042B9E" w14:textId="77777777" w:rsidTr="008903DF">
        <w:tc>
          <w:tcPr>
            <w:tcW w:w="8095" w:type="dxa"/>
            <w:tcBorders>
              <w:top w:val="single" w:sz="4" w:space="0" w:color="auto"/>
              <w:left w:val="single" w:sz="4" w:space="0" w:color="auto"/>
              <w:bottom w:val="single" w:sz="4" w:space="0" w:color="auto"/>
              <w:right w:val="single" w:sz="4" w:space="0" w:color="auto"/>
            </w:tcBorders>
            <w:shd w:val="clear" w:color="auto" w:fill="auto"/>
          </w:tcPr>
          <w:p w14:paraId="3560EF19" w14:textId="77777777" w:rsidR="00D74251" w:rsidRPr="008903DF" w:rsidRDefault="00D74251" w:rsidP="009D53F5">
            <w:pPr>
              <w:spacing w:after="0" w:line="240" w:lineRule="auto"/>
              <w:ind w:firstLine="0"/>
              <w:rPr>
                <w:rFonts w:ascii="Arial" w:hAnsi="Arial" w:cs="Arial"/>
                <w:lang w:val="en-GB"/>
              </w:rPr>
            </w:pPr>
            <w:r w:rsidRPr="008903DF">
              <w:rPr>
                <w:rFonts w:ascii="Arial" w:hAnsi="Arial" w:cs="Arial"/>
                <w:lang w:val="en-GB"/>
              </w:rPr>
              <w:t>1</w:t>
            </w:r>
            <w:r w:rsidR="00AE0783" w:rsidRPr="008903DF">
              <w:rPr>
                <w:rFonts w:ascii="Arial" w:hAnsi="Arial" w:cs="Arial"/>
                <w:lang w:val="en-GB"/>
              </w:rPr>
              <w:t>3</w:t>
            </w:r>
            <w:r w:rsidRPr="008903DF">
              <w:rPr>
                <w:rFonts w:ascii="Arial" w:hAnsi="Arial" w:cs="Arial"/>
                <w:lang w:val="en-GB"/>
              </w:rPr>
              <w:t>.</w:t>
            </w:r>
            <w:r w:rsidRPr="008903DF">
              <w:rPr>
                <w:rFonts w:ascii="Arial" w:hAnsi="Arial" w:cs="Arial"/>
                <w:lang w:val="en-GB" w:eastAsia="fr-FR"/>
              </w:rPr>
              <w:t xml:space="preserve"> Establishment</w:t>
            </w:r>
            <w:r w:rsidRPr="008903DF">
              <w:rPr>
                <w:rFonts w:ascii="Arial" w:hAnsi="Arial" w:cs="Arial"/>
                <w:lang w:val="en-GB"/>
              </w:rPr>
              <w:t xml:space="preserve"> of a </w:t>
            </w:r>
            <w:r w:rsidRPr="008903DF">
              <w:rPr>
                <w:rFonts w:ascii="Arial" w:hAnsi="Arial" w:cs="Arial"/>
                <w:b/>
                <w:bCs/>
                <w:lang w:val="en-GB"/>
              </w:rPr>
              <w:t>formal ESS alumni community</w:t>
            </w:r>
            <w:r w:rsidRPr="008903DF">
              <w:rPr>
                <w:rFonts w:ascii="Arial" w:hAnsi="Arial" w:cs="Arial"/>
                <w:lang w:val="en-GB"/>
              </w:rPr>
              <w:t>. (34)</w:t>
            </w:r>
          </w:p>
        </w:tc>
        <w:tc>
          <w:tcPr>
            <w:tcW w:w="3960" w:type="dxa"/>
            <w:tcBorders>
              <w:top w:val="single" w:sz="4" w:space="0" w:color="auto"/>
              <w:left w:val="single" w:sz="4" w:space="0" w:color="auto"/>
              <w:bottom w:val="single" w:sz="4" w:space="0" w:color="auto"/>
              <w:right w:val="single" w:sz="4" w:space="0" w:color="auto"/>
            </w:tcBorders>
          </w:tcPr>
          <w:p w14:paraId="62C15DE8" w14:textId="54866C8E" w:rsidR="00D74251" w:rsidRPr="008903DF" w:rsidRDefault="00DE0AB8" w:rsidP="00506E8C">
            <w:pPr>
              <w:spacing w:after="0" w:line="240" w:lineRule="auto"/>
              <w:ind w:firstLine="0"/>
              <w:rPr>
                <w:rFonts w:ascii="Arial" w:hAnsi="Arial" w:cs="Arial"/>
                <w:bCs/>
                <w:lang w:val="en-GB"/>
              </w:rPr>
            </w:pPr>
            <w:r w:rsidRPr="008903DF">
              <w:rPr>
                <w:rFonts w:ascii="Arial" w:hAnsi="Arial" w:cs="Arial"/>
                <w:lang w:val="en-GB" w:eastAsia="fr-FR"/>
              </w:rPr>
              <w:t>OSG</w:t>
            </w:r>
            <w:r w:rsidR="00403C6E">
              <w:rPr>
                <w:rFonts w:ascii="Arial" w:hAnsi="Arial" w:cs="Arial"/>
                <w:lang w:val="en-GB" w:eastAsia="fr-FR"/>
              </w:rPr>
              <w:t>, together with the ES</w:t>
            </w:r>
            <w:r w:rsidRPr="008903DF">
              <w:rPr>
                <w:rFonts w:ascii="Arial" w:hAnsi="Arial" w:cs="Arial"/>
                <w:lang w:val="en-GB" w:eastAsia="fr-FR"/>
              </w:rPr>
              <w:t xml:space="preserve"> to promote</w:t>
            </w:r>
            <w:r w:rsidR="00403C6E">
              <w:rPr>
                <w:rFonts w:ascii="Arial" w:hAnsi="Arial" w:cs="Arial"/>
                <w:lang w:val="en-GB" w:eastAsia="fr-FR"/>
              </w:rPr>
              <w:t xml:space="preserve"> and support </w:t>
            </w:r>
            <w:r w:rsidR="00F10D89" w:rsidRPr="008903DF">
              <w:rPr>
                <w:rFonts w:ascii="Arial" w:hAnsi="Arial" w:cs="Arial"/>
                <w:lang w:val="en-GB" w:eastAsia="fr-FR"/>
              </w:rPr>
              <w:t>the</w:t>
            </w:r>
            <w:r w:rsidRPr="008903DF">
              <w:rPr>
                <w:rFonts w:ascii="Arial" w:hAnsi="Arial" w:cs="Arial"/>
                <w:lang w:val="en-GB" w:eastAsia="fr-FR"/>
              </w:rPr>
              <w:t xml:space="preserve"> existing</w:t>
            </w:r>
            <w:r w:rsidR="00F10D89" w:rsidRPr="008903DF">
              <w:rPr>
                <w:rFonts w:ascii="Arial" w:hAnsi="Arial" w:cs="Arial"/>
                <w:lang w:val="en-GB" w:eastAsia="fr-FR"/>
              </w:rPr>
              <w:t xml:space="preserve"> Alumni association</w:t>
            </w:r>
            <w:r w:rsidR="00205117">
              <w:rPr>
                <w:rFonts w:ascii="Arial" w:hAnsi="Arial" w:cs="Arial"/>
                <w:lang w:val="en-GB" w:eastAsia="fr-FR"/>
              </w:rPr>
              <w:t>.</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14:paraId="2F3C8697" w14:textId="77777777" w:rsidR="00D74251" w:rsidRPr="008903DF" w:rsidRDefault="00D74251" w:rsidP="00506E8C">
            <w:pPr>
              <w:spacing w:after="0" w:line="240" w:lineRule="auto"/>
              <w:ind w:firstLine="0"/>
              <w:rPr>
                <w:rFonts w:ascii="Arial" w:hAnsi="Arial" w:cs="Arial"/>
                <w:bCs/>
                <w:lang w:val="en-GB"/>
              </w:rPr>
            </w:pPr>
          </w:p>
        </w:tc>
      </w:tr>
    </w:tbl>
    <w:p w14:paraId="7B0A214A" w14:textId="77777777" w:rsidR="00576895" w:rsidRPr="008903DF" w:rsidRDefault="00576895" w:rsidP="00576895">
      <w:pPr>
        <w:rPr>
          <w:rFonts w:ascii="Arial" w:hAnsi="Arial" w:cs="Arial"/>
          <w:lang w:val="en-GB"/>
        </w:rPr>
      </w:pPr>
    </w:p>
    <w:p w14:paraId="4EAC0C5E" w14:textId="77777777" w:rsidR="00E974A4" w:rsidRPr="008903DF" w:rsidRDefault="006058B0" w:rsidP="006058B0">
      <w:pPr>
        <w:pStyle w:val="Titre1"/>
        <w:rPr>
          <w:rFonts w:ascii="Arial" w:hAnsi="Arial" w:cs="Arial"/>
          <w:lang w:val="en-GB"/>
        </w:rPr>
      </w:pPr>
      <w:bookmarkStart w:id="15" w:name="_Toc161929819"/>
      <w:r w:rsidRPr="008903DF">
        <w:rPr>
          <w:rFonts w:ascii="Arial" w:hAnsi="Arial" w:cs="Arial"/>
          <w:lang w:val="en-GB"/>
        </w:rPr>
        <w:lastRenderedPageBreak/>
        <w:t>CLUSTER 2: ADMINISTRATION AND GOVERNANCE (management, organisation and structure)</w:t>
      </w:r>
      <w:bookmarkEnd w:id="15"/>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413"/>
        <w:gridCol w:w="11623"/>
      </w:tblGrid>
      <w:tr w:rsidR="00E974A4" w:rsidRPr="00466FBF" w14:paraId="11A88B26" w14:textId="77777777" w:rsidTr="00F80AA2">
        <w:tc>
          <w:tcPr>
            <w:tcW w:w="1413" w:type="dxa"/>
            <w:shd w:val="clear" w:color="auto" w:fill="D9E2F3"/>
          </w:tcPr>
          <w:p w14:paraId="39634EFC" w14:textId="77777777" w:rsidR="00E974A4" w:rsidRPr="008903DF" w:rsidRDefault="00E974A4" w:rsidP="00375DCD">
            <w:pPr>
              <w:spacing w:after="0"/>
              <w:ind w:firstLine="0"/>
              <w:rPr>
                <w:rFonts w:ascii="Arial" w:hAnsi="Arial" w:cs="Arial"/>
                <w:b/>
              </w:rPr>
            </w:pPr>
            <w:r w:rsidRPr="008903DF">
              <w:rPr>
                <w:rFonts w:ascii="Arial" w:hAnsi="Arial" w:cs="Arial"/>
                <w:b/>
              </w:rPr>
              <w:t>Objective</w:t>
            </w:r>
          </w:p>
        </w:tc>
        <w:tc>
          <w:tcPr>
            <w:tcW w:w="11623" w:type="dxa"/>
            <w:shd w:val="clear" w:color="auto" w:fill="D9E2F3"/>
          </w:tcPr>
          <w:p w14:paraId="31D9F569" w14:textId="77777777" w:rsidR="00E974A4" w:rsidRPr="008903DF" w:rsidRDefault="00926D95" w:rsidP="00375DCD">
            <w:pPr>
              <w:spacing w:after="0"/>
              <w:ind w:firstLine="0"/>
              <w:rPr>
                <w:rFonts w:ascii="Arial" w:hAnsi="Arial" w:cs="Arial"/>
                <w:b/>
                <w:lang w:val="en-GB"/>
              </w:rPr>
            </w:pPr>
            <w:r w:rsidRPr="008903DF">
              <w:rPr>
                <w:rFonts w:ascii="Arial" w:hAnsi="Arial" w:cs="Arial"/>
                <w:b/>
                <w:bCs/>
                <w:lang w:val="en-GB"/>
              </w:rPr>
              <w:t>Perform an in-depth review of the governance and management structures across the ESS and at each individual school.</w:t>
            </w:r>
            <w:r w:rsidRPr="008903DF">
              <w:rPr>
                <w:rFonts w:ascii="Arial" w:hAnsi="Arial" w:cs="Arial"/>
                <w:i/>
                <w:iCs/>
                <w:lang w:val="en-GB"/>
              </w:rPr>
              <w:t xml:space="preserve"> </w:t>
            </w:r>
            <w:r w:rsidR="00375DCD" w:rsidRPr="008903DF">
              <w:rPr>
                <w:rFonts w:ascii="Arial" w:hAnsi="Arial" w:cs="Arial"/>
                <w:b/>
                <w:lang w:val="en-GB"/>
              </w:rPr>
              <w:t>Review of decision-making, auditing processes and governance structure</w:t>
            </w:r>
          </w:p>
        </w:tc>
      </w:tr>
      <w:tr w:rsidR="00E974A4" w:rsidRPr="00EE39AD" w14:paraId="1D078E7D" w14:textId="77777777" w:rsidTr="00F80AA2">
        <w:tc>
          <w:tcPr>
            <w:tcW w:w="1413" w:type="dxa"/>
            <w:tcBorders>
              <w:top w:val="single" w:sz="4" w:space="0" w:color="auto"/>
              <w:left w:val="single" w:sz="4" w:space="0" w:color="auto"/>
              <w:bottom w:val="single" w:sz="4" w:space="0" w:color="auto"/>
              <w:right w:val="single" w:sz="4" w:space="0" w:color="auto"/>
            </w:tcBorders>
            <w:shd w:val="clear" w:color="auto" w:fill="D9E2F3"/>
          </w:tcPr>
          <w:p w14:paraId="09EEE7A8" w14:textId="77777777" w:rsidR="00E974A4" w:rsidRPr="008903DF" w:rsidRDefault="00E974A4" w:rsidP="00F80AA2">
            <w:pPr>
              <w:ind w:firstLine="0"/>
              <w:rPr>
                <w:rFonts w:ascii="Arial" w:hAnsi="Arial" w:cs="Arial"/>
                <w:b/>
              </w:rPr>
            </w:pPr>
            <w:proofErr w:type="spellStart"/>
            <w:r w:rsidRPr="008903DF">
              <w:rPr>
                <w:rFonts w:ascii="Arial" w:hAnsi="Arial" w:cs="Arial"/>
                <w:b/>
              </w:rPr>
              <w:t>Summary</w:t>
            </w:r>
            <w:proofErr w:type="spellEnd"/>
          </w:p>
        </w:tc>
        <w:tc>
          <w:tcPr>
            <w:tcW w:w="11623" w:type="dxa"/>
            <w:tcBorders>
              <w:top w:val="single" w:sz="4" w:space="0" w:color="auto"/>
              <w:left w:val="single" w:sz="4" w:space="0" w:color="auto"/>
              <w:bottom w:val="single" w:sz="4" w:space="0" w:color="auto"/>
              <w:right w:val="single" w:sz="4" w:space="0" w:color="auto"/>
            </w:tcBorders>
            <w:shd w:val="clear" w:color="auto" w:fill="D9E2F3"/>
          </w:tcPr>
          <w:p w14:paraId="2D39CA03" w14:textId="77777777" w:rsidR="00E974A4" w:rsidRPr="008903DF" w:rsidRDefault="00926D95" w:rsidP="00F80AA2">
            <w:pPr>
              <w:ind w:firstLine="0"/>
              <w:rPr>
                <w:rFonts w:ascii="Arial" w:hAnsi="Arial" w:cs="Arial"/>
                <w:b/>
                <w:lang w:val="en-GB"/>
              </w:rPr>
            </w:pPr>
            <w:r w:rsidRPr="008903DF">
              <w:rPr>
                <w:rFonts w:ascii="Arial" w:hAnsi="Arial" w:cs="Arial"/>
                <w:b/>
                <w:lang w:val="en-GB"/>
              </w:rPr>
              <w:t>Based on an in-depth review of the governance and management structures across the ESS and at each individual school to examine the roles, responsibilities, and structures in place at all levels, including potential conflicts of interest, and to identify regulatory issues that are a hindrance to the ESS.</w:t>
            </w:r>
            <w:r w:rsidR="00375DCD" w:rsidRPr="008903DF">
              <w:rPr>
                <w:rFonts w:ascii="Arial" w:hAnsi="Arial" w:cs="Arial"/>
                <w:b/>
                <w:lang w:val="en-GB"/>
              </w:rPr>
              <w:t xml:space="preserve"> Increasing flexibility of decision-making (BoG) and revision of the mandate of the auditors (ECA and IAS) as well as the system and mechanism of cost-sharing and financial contribution by Member States is necessary. The change of the governance system (inter-governmental to supranational model) is to be considered and discussed.</w:t>
            </w:r>
          </w:p>
        </w:tc>
      </w:tr>
    </w:tbl>
    <w:p w14:paraId="45F20A21" w14:textId="77777777" w:rsidR="00E974A4" w:rsidRPr="008903DF" w:rsidRDefault="00E974A4" w:rsidP="00E974A4">
      <w:pPr>
        <w:rPr>
          <w:rFonts w:ascii="Arial" w:hAnsi="Arial" w:cs="Arial"/>
          <w:lang w:val="en-GB"/>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4122"/>
        <w:gridCol w:w="1350"/>
      </w:tblGrid>
      <w:tr w:rsidR="00375DCD" w:rsidRPr="008903DF" w14:paraId="0987E481" w14:textId="77777777" w:rsidTr="00EE00C4">
        <w:tc>
          <w:tcPr>
            <w:tcW w:w="7933" w:type="dxa"/>
            <w:shd w:val="clear" w:color="auto" w:fill="auto"/>
          </w:tcPr>
          <w:p w14:paraId="717B8115" w14:textId="77777777" w:rsidR="00375DCD" w:rsidRPr="008903DF" w:rsidRDefault="00375DCD" w:rsidP="00F80AA2">
            <w:pPr>
              <w:ind w:firstLine="0"/>
              <w:rPr>
                <w:rFonts w:ascii="Arial" w:hAnsi="Arial" w:cs="Arial"/>
                <w:b/>
              </w:rPr>
            </w:pPr>
            <w:r w:rsidRPr="008903DF">
              <w:rPr>
                <w:rFonts w:ascii="Arial" w:hAnsi="Arial" w:cs="Arial"/>
                <w:b/>
              </w:rPr>
              <w:t>UNITS</w:t>
            </w:r>
          </w:p>
        </w:tc>
        <w:tc>
          <w:tcPr>
            <w:tcW w:w="4122" w:type="dxa"/>
          </w:tcPr>
          <w:p w14:paraId="2A13EE74" w14:textId="77777777" w:rsidR="00375DCD" w:rsidRPr="008903DF" w:rsidRDefault="00AC4ED1" w:rsidP="00F80AA2">
            <w:pPr>
              <w:spacing w:after="0" w:line="240" w:lineRule="auto"/>
              <w:ind w:firstLine="0"/>
              <w:rPr>
                <w:rFonts w:ascii="Arial" w:hAnsi="Arial" w:cs="Arial"/>
                <w:b/>
              </w:rPr>
            </w:pPr>
            <w:r w:rsidRPr="008903DF">
              <w:rPr>
                <w:rFonts w:ascii="Arial" w:hAnsi="Arial" w:cs="Arial"/>
                <w:b/>
              </w:rPr>
              <w:t>Actions and Outcome</w:t>
            </w:r>
          </w:p>
        </w:tc>
        <w:tc>
          <w:tcPr>
            <w:tcW w:w="1350" w:type="dxa"/>
            <w:shd w:val="clear" w:color="auto" w:fill="auto"/>
          </w:tcPr>
          <w:p w14:paraId="59AF9A4D" w14:textId="77777777" w:rsidR="00375DCD" w:rsidRPr="008903DF" w:rsidRDefault="00375DCD" w:rsidP="00F80AA2">
            <w:pPr>
              <w:spacing w:after="0" w:line="240" w:lineRule="auto"/>
              <w:ind w:firstLine="0"/>
              <w:rPr>
                <w:rFonts w:ascii="Arial" w:hAnsi="Arial" w:cs="Arial"/>
                <w:b/>
              </w:rPr>
            </w:pPr>
            <w:r w:rsidRPr="008903DF">
              <w:rPr>
                <w:rFonts w:ascii="Arial" w:hAnsi="Arial" w:cs="Arial"/>
                <w:b/>
              </w:rPr>
              <w:t>Outcome</w:t>
            </w:r>
          </w:p>
          <w:p w14:paraId="40BF64B9" w14:textId="77777777" w:rsidR="00375DCD" w:rsidRPr="008903DF" w:rsidRDefault="00375DCD" w:rsidP="00F80AA2">
            <w:pPr>
              <w:spacing w:after="0" w:line="240" w:lineRule="auto"/>
              <w:ind w:firstLine="0"/>
              <w:rPr>
                <w:rFonts w:ascii="Arial" w:hAnsi="Arial" w:cs="Arial"/>
                <w:b/>
              </w:rPr>
            </w:pPr>
            <w:r w:rsidRPr="008903DF">
              <w:rPr>
                <w:rFonts w:ascii="Arial" w:hAnsi="Arial" w:cs="Arial"/>
                <w:b/>
              </w:rPr>
              <w:t>Deadline</w:t>
            </w:r>
          </w:p>
        </w:tc>
      </w:tr>
      <w:tr w:rsidR="00375DCD" w:rsidRPr="00EE39AD" w14:paraId="3C6128F3" w14:textId="77777777" w:rsidTr="00EE00C4">
        <w:tc>
          <w:tcPr>
            <w:tcW w:w="7933" w:type="dxa"/>
            <w:shd w:val="clear" w:color="auto" w:fill="auto"/>
          </w:tcPr>
          <w:p w14:paraId="3D55CD6E" w14:textId="77777777" w:rsidR="00375DCD" w:rsidRPr="008903DF" w:rsidRDefault="00375DCD" w:rsidP="000B65B3">
            <w:pPr>
              <w:spacing w:after="0" w:line="240" w:lineRule="auto"/>
              <w:ind w:firstLine="0"/>
              <w:jc w:val="left"/>
              <w:rPr>
                <w:rFonts w:ascii="Arial" w:hAnsi="Arial" w:cs="Arial"/>
                <w:bCs/>
                <w:lang w:val="en-GB"/>
              </w:rPr>
            </w:pPr>
            <w:r w:rsidRPr="008903DF">
              <w:rPr>
                <w:rFonts w:ascii="Arial" w:hAnsi="Arial" w:cs="Arial"/>
                <w:bCs/>
                <w:lang w:val="en-GB"/>
              </w:rPr>
              <w:t xml:space="preserve">1. Perform an </w:t>
            </w:r>
            <w:r w:rsidRPr="008903DF">
              <w:rPr>
                <w:rFonts w:ascii="Arial" w:hAnsi="Arial" w:cs="Arial"/>
                <w:b/>
                <w:lang w:val="en-GB"/>
              </w:rPr>
              <w:t>in-depth review of the governance and management structures</w:t>
            </w:r>
            <w:r w:rsidRPr="008903DF">
              <w:rPr>
                <w:rFonts w:ascii="Arial" w:hAnsi="Arial" w:cs="Arial"/>
                <w:bCs/>
                <w:lang w:val="en-GB"/>
              </w:rPr>
              <w:t xml:space="preserve"> across the ESS (8) </w:t>
            </w:r>
          </w:p>
        </w:tc>
        <w:tc>
          <w:tcPr>
            <w:tcW w:w="4122" w:type="dxa"/>
          </w:tcPr>
          <w:p w14:paraId="1FB6C104" w14:textId="77777777" w:rsidR="00375DCD" w:rsidRPr="008903DF" w:rsidRDefault="00DE0AB8" w:rsidP="00F80AA2">
            <w:pPr>
              <w:ind w:firstLine="0"/>
              <w:rPr>
                <w:rFonts w:ascii="Arial" w:hAnsi="Arial" w:cs="Arial"/>
                <w:bCs/>
                <w:lang w:val="en-GB"/>
              </w:rPr>
            </w:pPr>
            <w:r w:rsidRPr="008903DF">
              <w:rPr>
                <w:rFonts w:ascii="Arial" w:hAnsi="Arial" w:cs="Arial"/>
                <w:bCs/>
                <w:lang w:val="en-GB"/>
              </w:rPr>
              <w:t>OSG</w:t>
            </w:r>
            <w:r w:rsidR="00403C6E">
              <w:rPr>
                <w:rFonts w:ascii="Arial" w:hAnsi="Arial" w:cs="Arial"/>
                <w:bCs/>
                <w:lang w:val="en-GB"/>
              </w:rPr>
              <w:t>, in consultation with the different stakeholders,</w:t>
            </w:r>
            <w:r w:rsidRPr="008903DF">
              <w:rPr>
                <w:rFonts w:ascii="Arial" w:hAnsi="Arial" w:cs="Arial"/>
                <w:bCs/>
                <w:lang w:val="en-GB"/>
              </w:rPr>
              <w:t xml:space="preserve"> to internally review the current structures</w:t>
            </w:r>
            <w:r w:rsidR="009A3735">
              <w:rPr>
                <w:rFonts w:ascii="Arial" w:hAnsi="Arial" w:cs="Arial"/>
                <w:bCs/>
                <w:lang w:val="en-GB"/>
              </w:rPr>
              <w:t xml:space="preserve"> and practices</w:t>
            </w:r>
            <w:r w:rsidRPr="008903DF">
              <w:rPr>
                <w:rFonts w:ascii="Arial" w:hAnsi="Arial" w:cs="Arial"/>
                <w:bCs/>
                <w:lang w:val="en-GB"/>
              </w:rPr>
              <w:t>, notably the organisation and follow-up of the Administrative bodies (i.e. Pedagogical meetings, BC and BoG)</w:t>
            </w:r>
            <w:r w:rsidR="009A3735">
              <w:rPr>
                <w:rFonts w:ascii="Arial" w:hAnsi="Arial" w:cs="Arial"/>
                <w:bCs/>
                <w:lang w:val="en-GB"/>
              </w:rPr>
              <w:t>, as well as other meetings,</w:t>
            </w:r>
            <w:r w:rsidRPr="008903DF">
              <w:rPr>
                <w:rFonts w:ascii="Arial" w:hAnsi="Arial" w:cs="Arial"/>
                <w:bCs/>
                <w:lang w:val="en-GB"/>
              </w:rPr>
              <w:t xml:space="preserve">and to seek for improvements in efficiency. </w:t>
            </w:r>
          </w:p>
        </w:tc>
        <w:tc>
          <w:tcPr>
            <w:tcW w:w="1350" w:type="dxa"/>
            <w:shd w:val="clear" w:color="auto" w:fill="FFC000"/>
          </w:tcPr>
          <w:p w14:paraId="411777F1" w14:textId="77777777" w:rsidR="00375DCD" w:rsidRPr="008903DF" w:rsidRDefault="00375DCD" w:rsidP="00926D95">
            <w:pPr>
              <w:ind w:firstLine="0"/>
              <w:rPr>
                <w:rFonts w:ascii="Arial" w:hAnsi="Arial" w:cs="Arial"/>
                <w:bCs/>
                <w:lang w:val="en-GB"/>
              </w:rPr>
            </w:pPr>
          </w:p>
        </w:tc>
      </w:tr>
      <w:tr w:rsidR="004E326A" w:rsidRPr="003A7BBB" w14:paraId="574BF0C0" w14:textId="77777777" w:rsidTr="00EE00C4">
        <w:trPr>
          <w:trHeight w:val="1030"/>
        </w:trPr>
        <w:tc>
          <w:tcPr>
            <w:tcW w:w="7933" w:type="dxa"/>
            <w:vMerge w:val="restart"/>
            <w:shd w:val="clear" w:color="auto" w:fill="auto"/>
          </w:tcPr>
          <w:p w14:paraId="766CC84B" w14:textId="77777777" w:rsidR="004E326A" w:rsidRPr="008903DF" w:rsidRDefault="004E326A" w:rsidP="000B65B3">
            <w:pPr>
              <w:spacing w:after="0" w:line="240" w:lineRule="auto"/>
              <w:ind w:firstLine="0"/>
              <w:jc w:val="left"/>
              <w:rPr>
                <w:rFonts w:ascii="Arial" w:hAnsi="Arial" w:cs="Arial"/>
                <w:bCs/>
                <w:lang w:val="en-GB"/>
              </w:rPr>
            </w:pPr>
            <w:r w:rsidRPr="008903DF">
              <w:rPr>
                <w:rFonts w:ascii="Arial" w:hAnsi="Arial" w:cs="Arial"/>
                <w:bCs/>
                <w:lang w:val="en-GB"/>
              </w:rPr>
              <w:t xml:space="preserve">2. </w:t>
            </w:r>
            <w:r w:rsidRPr="008903DF">
              <w:rPr>
                <w:rFonts w:ascii="Arial" w:hAnsi="Arial" w:cs="Arial"/>
                <w:lang w:val="en-GB"/>
              </w:rPr>
              <w:t xml:space="preserve">Calls for increased accountability and transparency, </w:t>
            </w:r>
            <w:r w:rsidRPr="008903DF">
              <w:rPr>
                <w:rFonts w:ascii="Arial" w:hAnsi="Arial" w:cs="Arial"/>
                <w:b/>
                <w:bCs/>
                <w:lang w:val="en-GB"/>
              </w:rPr>
              <w:t>tighter parliamentary scrutiny</w:t>
            </w:r>
            <w:r w:rsidRPr="008903DF">
              <w:rPr>
                <w:rFonts w:ascii="Arial" w:hAnsi="Arial" w:cs="Arial"/>
                <w:lang w:val="en-GB"/>
              </w:rPr>
              <w:t xml:space="preserve"> </w:t>
            </w:r>
            <w:r w:rsidRPr="008903DF">
              <w:rPr>
                <w:rFonts w:ascii="Arial" w:hAnsi="Arial" w:cs="Arial"/>
                <w:b/>
                <w:bCs/>
                <w:lang w:val="en-GB"/>
              </w:rPr>
              <w:t>and control</w:t>
            </w:r>
            <w:r w:rsidRPr="008903DF">
              <w:rPr>
                <w:rFonts w:ascii="Arial" w:hAnsi="Arial" w:cs="Arial"/>
                <w:lang w:val="en-GB"/>
              </w:rPr>
              <w:t xml:space="preserve">, and improved communication to </w:t>
            </w:r>
            <w:r w:rsidRPr="008903DF">
              <w:rPr>
                <w:rFonts w:ascii="Arial" w:hAnsi="Arial" w:cs="Arial"/>
                <w:b/>
                <w:bCs/>
                <w:lang w:val="en-GB"/>
              </w:rPr>
              <w:t>increase the visibility</w:t>
            </w:r>
            <w:r w:rsidRPr="008903DF">
              <w:rPr>
                <w:rFonts w:ascii="Arial" w:hAnsi="Arial" w:cs="Arial"/>
                <w:lang w:val="en-GB"/>
              </w:rPr>
              <w:t xml:space="preserve"> and understanding of the ESS and the European Baccalaureate at all levels.</w:t>
            </w:r>
            <w:r w:rsidRPr="008903DF">
              <w:rPr>
                <w:rFonts w:ascii="Arial" w:hAnsi="Arial" w:cs="Arial"/>
                <w:bCs/>
                <w:lang w:val="en-GB"/>
              </w:rPr>
              <w:t xml:space="preserve">(5) </w:t>
            </w:r>
          </w:p>
          <w:p w14:paraId="464CD32A" w14:textId="77777777" w:rsidR="009A3735" w:rsidRDefault="009A3735" w:rsidP="000B65B3">
            <w:pPr>
              <w:spacing w:after="0" w:line="240" w:lineRule="auto"/>
              <w:ind w:firstLine="0"/>
              <w:jc w:val="left"/>
              <w:rPr>
                <w:rFonts w:ascii="Arial" w:hAnsi="Arial" w:cs="Arial"/>
                <w:bCs/>
                <w:i/>
                <w:u w:val="single"/>
                <w:lang w:val="en-GB"/>
              </w:rPr>
            </w:pPr>
          </w:p>
          <w:p w14:paraId="0C4DDE15" w14:textId="77777777" w:rsidR="004E326A" w:rsidRPr="008903DF" w:rsidRDefault="004E326A" w:rsidP="000B65B3">
            <w:pPr>
              <w:spacing w:after="0" w:line="240" w:lineRule="auto"/>
              <w:ind w:firstLine="0"/>
              <w:jc w:val="left"/>
              <w:rPr>
                <w:rFonts w:ascii="Arial" w:hAnsi="Arial" w:cs="Arial"/>
                <w:bCs/>
                <w:lang w:val="en-GB"/>
              </w:rPr>
            </w:pPr>
            <w:r w:rsidRPr="008903DF">
              <w:rPr>
                <w:rFonts w:ascii="Arial" w:hAnsi="Arial" w:cs="Arial"/>
                <w:bCs/>
                <w:i/>
                <w:u w:val="single"/>
                <w:lang w:val="en-GB"/>
              </w:rPr>
              <w:t>Comment</w:t>
            </w:r>
            <w:r w:rsidRPr="008903DF">
              <w:rPr>
                <w:rFonts w:ascii="Arial" w:hAnsi="Arial" w:cs="Arial"/>
                <w:bCs/>
                <w:lang w:val="en-GB"/>
              </w:rPr>
              <w:t xml:space="preserve">: The Global Annual Activity Report of the ESS and the Annual Activity Report of the OSG, alongside with several other reports, are published on the website of the OSG every year. </w:t>
            </w:r>
          </w:p>
        </w:tc>
        <w:tc>
          <w:tcPr>
            <w:tcW w:w="4122" w:type="dxa"/>
          </w:tcPr>
          <w:p w14:paraId="224D8DB8" w14:textId="5F457DA1" w:rsidR="004E326A" w:rsidRPr="008903DF" w:rsidRDefault="004E326A" w:rsidP="00F80AA2">
            <w:pPr>
              <w:ind w:firstLine="0"/>
              <w:rPr>
                <w:rFonts w:ascii="Arial" w:hAnsi="Arial" w:cs="Arial"/>
                <w:bCs/>
                <w:lang w:val="en-GB"/>
              </w:rPr>
            </w:pPr>
            <w:r w:rsidRPr="008903DF">
              <w:rPr>
                <w:rFonts w:ascii="Arial" w:hAnsi="Arial" w:cs="Arial"/>
                <w:bCs/>
                <w:lang w:val="en-GB"/>
              </w:rPr>
              <w:t xml:space="preserve">OSG to seek for improvement of the communication policy </w:t>
            </w:r>
            <w:r w:rsidR="00C80144">
              <w:rPr>
                <w:rFonts w:ascii="Arial" w:hAnsi="Arial" w:cs="Arial"/>
                <w:bCs/>
                <w:lang w:val="en-GB"/>
              </w:rPr>
              <w:t xml:space="preserve">by exploring internal resources. </w:t>
            </w:r>
          </w:p>
        </w:tc>
        <w:tc>
          <w:tcPr>
            <w:tcW w:w="1350" w:type="dxa"/>
            <w:shd w:val="clear" w:color="auto" w:fill="FF0000"/>
          </w:tcPr>
          <w:p w14:paraId="14428744" w14:textId="07F1685A" w:rsidR="004E326A" w:rsidRPr="008903DF" w:rsidRDefault="005E1451" w:rsidP="00F80AA2">
            <w:pPr>
              <w:ind w:firstLine="0"/>
              <w:rPr>
                <w:rFonts w:ascii="Arial" w:hAnsi="Arial" w:cs="Arial"/>
                <w:bCs/>
                <w:lang w:val="en-GB"/>
              </w:rPr>
            </w:pPr>
            <w:r>
              <w:rPr>
                <w:rFonts w:ascii="Arial" w:hAnsi="Arial" w:cs="Arial"/>
                <w:bCs/>
                <w:lang w:val="en-GB"/>
              </w:rPr>
              <w:t>In 202</w:t>
            </w:r>
            <w:r w:rsidR="00C80144">
              <w:rPr>
                <w:rFonts w:ascii="Arial" w:hAnsi="Arial" w:cs="Arial"/>
                <w:bCs/>
                <w:lang w:val="en-GB"/>
              </w:rPr>
              <w:t>5</w:t>
            </w:r>
          </w:p>
        </w:tc>
      </w:tr>
      <w:tr w:rsidR="004E326A" w:rsidRPr="003A7BBB" w14:paraId="4A7FC000" w14:textId="77777777" w:rsidTr="00EE00C4">
        <w:trPr>
          <w:trHeight w:val="1030"/>
        </w:trPr>
        <w:tc>
          <w:tcPr>
            <w:tcW w:w="7933" w:type="dxa"/>
            <w:vMerge/>
            <w:shd w:val="clear" w:color="auto" w:fill="auto"/>
          </w:tcPr>
          <w:p w14:paraId="175FE6AB" w14:textId="77777777" w:rsidR="004E326A" w:rsidRPr="008903DF" w:rsidRDefault="004E326A" w:rsidP="00F80AA2">
            <w:pPr>
              <w:numPr>
                <w:ilvl w:val="0"/>
                <w:numId w:val="3"/>
              </w:numPr>
              <w:spacing w:after="0" w:line="240" w:lineRule="auto"/>
              <w:ind w:left="0" w:hanging="357"/>
              <w:jc w:val="left"/>
              <w:rPr>
                <w:rFonts w:ascii="Arial" w:hAnsi="Arial" w:cs="Arial"/>
                <w:bCs/>
                <w:lang w:val="en-GB"/>
              </w:rPr>
            </w:pPr>
          </w:p>
        </w:tc>
        <w:tc>
          <w:tcPr>
            <w:tcW w:w="4122" w:type="dxa"/>
          </w:tcPr>
          <w:p w14:paraId="5520FDB2" w14:textId="77777777" w:rsidR="004E326A" w:rsidRPr="008903DF" w:rsidRDefault="004E326A" w:rsidP="00F80AA2">
            <w:pPr>
              <w:ind w:firstLine="0"/>
              <w:rPr>
                <w:rFonts w:ascii="Arial" w:hAnsi="Arial" w:cs="Arial"/>
                <w:bCs/>
                <w:lang w:val="en-GB"/>
              </w:rPr>
            </w:pPr>
            <w:r w:rsidRPr="008903DF">
              <w:rPr>
                <w:rFonts w:ascii="Arial" w:hAnsi="Arial" w:cs="Arial"/>
                <w:bCs/>
                <w:lang w:val="en-GB"/>
              </w:rPr>
              <w:t>EC to promote participation of the ES in different WGs of the DG EAC</w:t>
            </w:r>
            <w:r w:rsidR="009A3735">
              <w:rPr>
                <w:rFonts w:ascii="Arial" w:hAnsi="Arial" w:cs="Arial"/>
                <w:bCs/>
                <w:lang w:val="en-GB"/>
              </w:rPr>
              <w:t xml:space="preserve">, in order to facilitate sharing of best practices with </w:t>
            </w:r>
            <w:r w:rsidR="009A3735">
              <w:rPr>
                <w:rFonts w:ascii="Arial" w:hAnsi="Arial" w:cs="Arial"/>
                <w:bCs/>
                <w:lang w:val="en-GB"/>
              </w:rPr>
              <w:lastRenderedPageBreak/>
              <w:t>national system and to improve the visibility of the ESS</w:t>
            </w:r>
            <w:r w:rsidRPr="008903DF">
              <w:rPr>
                <w:rFonts w:ascii="Arial" w:hAnsi="Arial" w:cs="Arial"/>
                <w:bCs/>
                <w:lang w:val="en-GB"/>
              </w:rPr>
              <w:t>.</w:t>
            </w:r>
          </w:p>
        </w:tc>
        <w:tc>
          <w:tcPr>
            <w:tcW w:w="1350" w:type="dxa"/>
            <w:shd w:val="clear" w:color="auto" w:fill="FF0000"/>
          </w:tcPr>
          <w:p w14:paraId="6DB16BC1" w14:textId="77777777" w:rsidR="004E326A" w:rsidRPr="008903DF" w:rsidRDefault="005E1451" w:rsidP="00F80AA2">
            <w:pPr>
              <w:ind w:firstLine="0"/>
              <w:rPr>
                <w:rFonts w:ascii="Arial" w:hAnsi="Arial" w:cs="Arial"/>
                <w:bCs/>
                <w:lang w:val="en-GB"/>
              </w:rPr>
            </w:pPr>
            <w:r>
              <w:rPr>
                <w:rFonts w:ascii="Arial" w:hAnsi="Arial" w:cs="Arial"/>
                <w:bCs/>
                <w:lang w:val="en-GB"/>
              </w:rPr>
              <w:lastRenderedPageBreak/>
              <w:t>Immediate</w:t>
            </w:r>
          </w:p>
        </w:tc>
      </w:tr>
      <w:tr w:rsidR="00375DCD" w:rsidRPr="00EE39AD" w14:paraId="0AD21771" w14:textId="77777777" w:rsidTr="00EE00C4">
        <w:tc>
          <w:tcPr>
            <w:tcW w:w="7933" w:type="dxa"/>
            <w:shd w:val="clear" w:color="auto" w:fill="auto"/>
          </w:tcPr>
          <w:p w14:paraId="21F5A7A1" w14:textId="77777777" w:rsidR="00375DCD" w:rsidRDefault="00375DCD" w:rsidP="000B65B3">
            <w:pPr>
              <w:spacing w:after="0" w:line="240" w:lineRule="auto"/>
              <w:ind w:firstLine="0"/>
              <w:jc w:val="left"/>
              <w:rPr>
                <w:rFonts w:ascii="Arial" w:hAnsi="Arial" w:cs="Arial"/>
                <w:bCs/>
                <w:lang w:val="en-GB"/>
              </w:rPr>
            </w:pPr>
            <w:r w:rsidRPr="008903DF">
              <w:rPr>
                <w:rFonts w:ascii="Arial" w:hAnsi="Arial" w:cs="Arial"/>
                <w:lang w:val="en-GB"/>
              </w:rPr>
              <w:t xml:space="preserve">3. It is the Member States of their obligation to grant and maintain </w:t>
            </w:r>
            <w:r w:rsidRPr="008903DF">
              <w:rPr>
                <w:rFonts w:ascii="Arial" w:hAnsi="Arial" w:cs="Arial"/>
                <w:b/>
                <w:bCs/>
                <w:lang w:val="en-GB"/>
              </w:rPr>
              <w:t>non-discriminatory university admission</w:t>
            </w:r>
            <w:r w:rsidRPr="008903DF">
              <w:rPr>
                <w:rFonts w:ascii="Arial" w:hAnsi="Arial" w:cs="Arial"/>
                <w:lang w:val="en-GB"/>
              </w:rPr>
              <w:t xml:space="preserve"> under the Convention defining the Statute of the European Schools. Ensure fair and equal transposition of learning results from the ESS and the European Baccalaureate in their equivalence tables. </w:t>
            </w:r>
            <w:r w:rsidRPr="008903DF">
              <w:rPr>
                <w:rFonts w:ascii="Arial" w:hAnsi="Arial" w:cs="Arial"/>
                <w:bCs/>
                <w:lang w:val="en-GB"/>
              </w:rPr>
              <w:t xml:space="preserve">(6) </w:t>
            </w:r>
          </w:p>
          <w:p w14:paraId="682C86FB" w14:textId="77777777" w:rsidR="009A3735" w:rsidRDefault="009A3735" w:rsidP="000B65B3">
            <w:pPr>
              <w:spacing w:after="0" w:line="240" w:lineRule="auto"/>
              <w:ind w:firstLine="0"/>
              <w:jc w:val="left"/>
              <w:rPr>
                <w:rFonts w:ascii="Arial" w:hAnsi="Arial" w:cs="Arial"/>
                <w:lang w:val="en-GB"/>
              </w:rPr>
            </w:pPr>
          </w:p>
          <w:p w14:paraId="0F432D91" w14:textId="77777777" w:rsidR="009A3735" w:rsidRDefault="009A3735" w:rsidP="000B65B3">
            <w:pPr>
              <w:spacing w:after="0" w:line="240" w:lineRule="auto"/>
              <w:ind w:firstLine="0"/>
              <w:jc w:val="left"/>
              <w:rPr>
                <w:rFonts w:ascii="Arial" w:hAnsi="Arial" w:cs="Arial"/>
                <w:lang w:val="en-GB"/>
              </w:rPr>
            </w:pPr>
            <w:r>
              <w:rPr>
                <w:rFonts w:ascii="Arial" w:hAnsi="Arial" w:cs="Arial"/>
                <w:i/>
                <w:u w:val="single"/>
                <w:lang w:val="en-GB"/>
              </w:rPr>
              <w:t xml:space="preserve">Comment: </w:t>
            </w:r>
          </w:p>
          <w:p w14:paraId="1F37DA1C" w14:textId="77777777" w:rsidR="009A3735" w:rsidRDefault="009A3735" w:rsidP="000B65B3">
            <w:pPr>
              <w:spacing w:after="0" w:line="240" w:lineRule="auto"/>
              <w:ind w:firstLine="0"/>
              <w:jc w:val="left"/>
              <w:rPr>
                <w:rFonts w:ascii="Arial" w:hAnsi="Arial" w:cs="Arial"/>
                <w:lang w:val="en-GB"/>
              </w:rPr>
            </w:pPr>
            <w:r>
              <w:rPr>
                <w:rFonts w:ascii="Arial" w:hAnsi="Arial" w:cs="Arial"/>
                <w:lang w:val="en-GB"/>
              </w:rPr>
              <w:t>The</w:t>
            </w:r>
            <w:r w:rsidR="00B82E53">
              <w:rPr>
                <w:rFonts w:ascii="Arial" w:hAnsi="Arial" w:cs="Arial"/>
                <w:lang w:val="en-GB"/>
              </w:rPr>
              <w:t xml:space="preserve"> </w:t>
            </w:r>
            <w:r>
              <w:rPr>
                <w:rFonts w:ascii="Arial" w:hAnsi="Arial" w:cs="Arial"/>
                <w:lang w:val="en-GB"/>
              </w:rPr>
              <w:t>OSG is committed to ensure equal transposition of learning results to guarantee non-discriminatory university admission. The OSG will stay vigilant and intervene in case any issues arise, in order to protect the rights of ES pupils.</w:t>
            </w:r>
          </w:p>
          <w:p w14:paraId="3CB7341F" w14:textId="77777777" w:rsidR="009A3735" w:rsidRDefault="009A3735" w:rsidP="000B65B3">
            <w:pPr>
              <w:spacing w:after="0" w:line="240" w:lineRule="auto"/>
              <w:ind w:firstLine="0"/>
              <w:jc w:val="left"/>
              <w:rPr>
                <w:rFonts w:ascii="Arial" w:hAnsi="Arial" w:cs="Arial"/>
                <w:lang w:val="en-GB"/>
              </w:rPr>
            </w:pPr>
          </w:p>
          <w:p w14:paraId="5B575BD5" w14:textId="77777777" w:rsidR="009A3735" w:rsidRPr="009A3735" w:rsidRDefault="009A3735" w:rsidP="000B65B3">
            <w:pPr>
              <w:spacing w:after="0" w:line="240" w:lineRule="auto"/>
              <w:ind w:firstLine="0"/>
              <w:jc w:val="left"/>
              <w:rPr>
                <w:rFonts w:ascii="Arial" w:hAnsi="Arial" w:cs="Arial"/>
                <w:lang w:val="en-GB"/>
              </w:rPr>
            </w:pPr>
            <w:r>
              <w:rPr>
                <w:rFonts w:ascii="Arial" w:hAnsi="Arial" w:cs="Arial"/>
                <w:lang w:val="en-GB"/>
              </w:rPr>
              <w:t>The EC is also committed to ensure that MS meet their obligations for equal treatment between EB holders and national diplomas, and to take actions whenever this is not the case.</w:t>
            </w:r>
          </w:p>
        </w:tc>
        <w:tc>
          <w:tcPr>
            <w:tcW w:w="4122" w:type="dxa"/>
          </w:tcPr>
          <w:p w14:paraId="416ADAA9" w14:textId="77777777" w:rsidR="00375DCD" w:rsidRPr="008903DF" w:rsidRDefault="00375DCD" w:rsidP="00F80AA2">
            <w:pPr>
              <w:ind w:firstLine="0"/>
              <w:rPr>
                <w:rFonts w:ascii="Arial" w:hAnsi="Arial" w:cs="Arial"/>
                <w:bCs/>
                <w:lang w:val="en-GB"/>
              </w:rPr>
            </w:pPr>
          </w:p>
        </w:tc>
        <w:tc>
          <w:tcPr>
            <w:tcW w:w="1350" w:type="dxa"/>
            <w:shd w:val="clear" w:color="auto" w:fill="92D050"/>
          </w:tcPr>
          <w:p w14:paraId="3B536EE5" w14:textId="77777777" w:rsidR="00375DCD" w:rsidRPr="008903DF" w:rsidRDefault="00375DCD" w:rsidP="00F80AA2">
            <w:pPr>
              <w:ind w:firstLine="0"/>
              <w:rPr>
                <w:rFonts w:ascii="Arial" w:hAnsi="Arial" w:cs="Arial"/>
                <w:bCs/>
                <w:lang w:val="en-GB"/>
              </w:rPr>
            </w:pPr>
          </w:p>
        </w:tc>
      </w:tr>
      <w:tr w:rsidR="00375DCD" w:rsidRPr="008903DF" w14:paraId="67DD4189" w14:textId="77777777" w:rsidTr="00EE00C4">
        <w:tc>
          <w:tcPr>
            <w:tcW w:w="7933" w:type="dxa"/>
            <w:shd w:val="clear" w:color="auto" w:fill="auto"/>
          </w:tcPr>
          <w:p w14:paraId="38DA1222" w14:textId="77777777" w:rsidR="00375DCD" w:rsidRPr="008903DF" w:rsidRDefault="00375DCD" w:rsidP="000B65B3">
            <w:pPr>
              <w:spacing w:after="0" w:line="240" w:lineRule="auto"/>
              <w:ind w:firstLine="0"/>
              <w:rPr>
                <w:rFonts w:ascii="Arial" w:hAnsi="Arial" w:cs="Arial"/>
                <w:lang w:val="en-GB"/>
              </w:rPr>
            </w:pPr>
            <w:r w:rsidRPr="008903DF">
              <w:rPr>
                <w:rFonts w:ascii="Arial" w:hAnsi="Arial" w:cs="Arial"/>
                <w:lang w:val="en-GB"/>
              </w:rPr>
              <w:t xml:space="preserve">4. Clear responsibilities, transparent decision-making, biennial </w:t>
            </w:r>
            <w:r w:rsidRPr="008903DF">
              <w:rPr>
                <w:rFonts w:ascii="Arial" w:hAnsi="Arial" w:cs="Arial"/>
                <w:b/>
                <w:bCs/>
                <w:lang w:val="en-GB"/>
              </w:rPr>
              <w:t>performance appraisals</w:t>
            </w:r>
            <w:r w:rsidRPr="008903DF">
              <w:rPr>
                <w:rFonts w:ascii="Arial" w:hAnsi="Arial" w:cs="Arial"/>
                <w:lang w:val="en-GB"/>
              </w:rPr>
              <w:t xml:space="preserve">, and training and development plans for </w:t>
            </w:r>
            <w:r w:rsidRPr="008903DF">
              <w:rPr>
                <w:rFonts w:ascii="Arial" w:hAnsi="Arial" w:cs="Arial"/>
                <w:b/>
                <w:bCs/>
                <w:lang w:val="en-GB"/>
              </w:rPr>
              <w:t>all management staff</w:t>
            </w:r>
            <w:r w:rsidRPr="008903DF">
              <w:rPr>
                <w:rFonts w:ascii="Arial" w:hAnsi="Arial" w:cs="Arial"/>
                <w:lang w:val="en-GB"/>
              </w:rPr>
              <w:t xml:space="preserve">. </w:t>
            </w:r>
            <w:r w:rsidRPr="008903DF">
              <w:rPr>
                <w:rFonts w:ascii="Arial" w:hAnsi="Arial" w:cs="Arial"/>
                <w:bCs/>
                <w:lang w:val="en-GB"/>
              </w:rPr>
              <w:t xml:space="preserve">(10) </w:t>
            </w:r>
          </w:p>
          <w:p w14:paraId="20F67227" w14:textId="77777777" w:rsidR="000D2102" w:rsidRPr="008903DF" w:rsidRDefault="000D2102" w:rsidP="000D2102">
            <w:pPr>
              <w:spacing w:after="0" w:line="240" w:lineRule="auto"/>
              <w:rPr>
                <w:rFonts w:ascii="Arial" w:hAnsi="Arial" w:cs="Arial"/>
                <w:lang w:val="en-GB"/>
              </w:rPr>
            </w:pPr>
          </w:p>
          <w:p w14:paraId="298606CE" w14:textId="77777777" w:rsidR="000D2102" w:rsidRPr="008903DF" w:rsidRDefault="000D2102" w:rsidP="000D2102">
            <w:pPr>
              <w:ind w:right="93" w:firstLine="0"/>
              <w:rPr>
                <w:rFonts w:ascii="Arial" w:hAnsi="Arial" w:cs="Arial"/>
                <w:b/>
                <w:bCs/>
                <w:lang w:val="en-GB" w:eastAsia="fr-FR"/>
              </w:rPr>
            </w:pPr>
            <w:r w:rsidRPr="000B65B3">
              <w:rPr>
                <w:rFonts w:ascii="Arial" w:hAnsi="Arial" w:cs="Arial"/>
                <w:i/>
                <w:iCs/>
                <w:u w:val="single"/>
                <w:lang w:val="en-GB"/>
              </w:rPr>
              <w:t>Comment:</w:t>
            </w:r>
          </w:p>
          <w:p w14:paraId="15BFCF00" w14:textId="77777777" w:rsidR="000D2102" w:rsidRPr="008903DF" w:rsidRDefault="000D2102" w:rsidP="000D2102">
            <w:pPr>
              <w:pStyle w:val="Paragraphedeliste"/>
              <w:numPr>
                <w:ilvl w:val="0"/>
                <w:numId w:val="11"/>
              </w:numPr>
              <w:spacing w:after="0" w:line="240" w:lineRule="auto"/>
              <w:ind w:right="93"/>
              <w:rPr>
                <w:rFonts w:ascii="Arial" w:hAnsi="Arial" w:cs="Arial"/>
                <w:lang w:val="en-GB" w:eastAsia="fr-FR"/>
              </w:rPr>
            </w:pPr>
            <w:r w:rsidRPr="008903DF">
              <w:rPr>
                <w:rFonts w:ascii="Arial" w:hAnsi="Arial" w:cs="Arial"/>
                <w:lang w:val="en-GB" w:eastAsia="fr-FR"/>
              </w:rPr>
              <w:t>The decision-making process in the context of the appointment and evaluation of managerial staff is transparent and adheres to the ‘</w:t>
            </w:r>
            <w:r w:rsidRPr="008903DF">
              <w:rPr>
                <w:rFonts w:ascii="Arial" w:hAnsi="Arial" w:cs="Arial"/>
                <w:i/>
                <w:iCs/>
                <w:lang w:val="en-GB" w:eastAsia="fr-FR"/>
              </w:rPr>
              <w:t>Implementing Regulations for the Appointment and evaluation of Directors and Deputy Directors of the ES’,</w:t>
            </w:r>
            <w:r w:rsidRPr="008903DF">
              <w:rPr>
                <w:rFonts w:ascii="Arial" w:hAnsi="Arial" w:cs="Arial"/>
                <w:lang w:val="en-GB" w:eastAsia="fr-FR"/>
              </w:rPr>
              <w:t xml:space="preserve"> as approved by the BoG (ref. 2009-D-422-en-5).</w:t>
            </w:r>
          </w:p>
          <w:p w14:paraId="7A74F562" w14:textId="77777777" w:rsidR="000D2102" w:rsidRPr="008903DF" w:rsidRDefault="000D2102" w:rsidP="000D2102">
            <w:pPr>
              <w:pStyle w:val="Paragraphedeliste"/>
              <w:ind w:left="360" w:right="93"/>
              <w:rPr>
                <w:rFonts w:ascii="Arial" w:hAnsi="Arial" w:cs="Arial"/>
                <w:lang w:val="en-GB" w:eastAsia="fr-FR"/>
              </w:rPr>
            </w:pPr>
          </w:p>
          <w:p w14:paraId="73F6AE41" w14:textId="77777777" w:rsidR="000D2102" w:rsidRPr="008903DF" w:rsidRDefault="000D2102" w:rsidP="000D2102">
            <w:pPr>
              <w:pStyle w:val="Paragraphedeliste"/>
              <w:numPr>
                <w:ilvl w:val="0"/>
                <w:numId w:val="11"/>
              </w:numPr>
              <w:spacing w:after="0" w:line="240" w:lineRule="auto"/>
              <w:ind w:right="93"/>
              <w:rPr>
                <w:rFonts w:ascii="Arial" w:hAnsi="Arial" w:cs="Arial"/>
                <w:lang w:val="en-GB"/>
              </w:rPr>
            </w:pPr>
            <w:r w:rsidRPr="008903DF">
              <w:rPr>
                <w:rFonts w:ascii="Arial" w:hAnsi="Arial" w:cs="Arial"/>
                <w:lang w:val="en-GB" w:eastAsia="fr-FR"/>
              </w:rPr>
              <w:t>Implementing biennial performance appraisals for Directors and Deputy Directors, who are currently evaluated in their second and fifth years of service, would require additional resources or a procedural change.</w:t>
            </w:r>
          </w:p>
        </w:tc>
        <w:tc>
          <w:tcPr>
            <w:tcW w:w="4122" w:type="dxa"/>
          </w:tcPr>
          <w:p w14:paraId="5987E4FB" w14:textId="77777777" w:rsidR="000D2102" w:rsidRPr="008903DF" w:rsidRDefault="005E1451" w:rsidP="00F736C2">
            <w:pPr>
              <w:ind w:right="93" w:firstLine="0"/>
              <w:rPr>
                <w:rFonts w:ascii="Arial" w:hAnsi="Arial" w:cs="Arial"/>
                <w:lang w:val="en-GB" w:eastAsia="fr-FR"/>
              </w:rPr>
            </w:pPr>
            <w:r>
              <w:rPr>
                <w:rFonts w:ascii="Arial" w:hAnsi="Arial" w:cs="Arial"/>
                <w:lang w:val="en-GB" w:eastAsia="fr-FR"/>
              </w:rPr>
              <w:t>BoG to reactivate t</w:t>
            </w:r>
            <w:r w:rsidR="000D2102" w:rsidRPr="008903DF">
              <w:rPr>
                <w:rFonts w:ascii="Arial" w:hAnsi="Arial" w:cs="Arial"/>
                <w:lang w:val="en-GB" w:eastAsia="fr-FR"/>
              </w:rPr>
              <w:t xml:space="preserve">he currently inactive ‘Revision Profile Directors’ WG to review </w:t>
            </w:r>
            <w:r w:rsidR="00F736C2" w:rsidRPr="008903DF">
              <w:rPr>
                <w:rFonts w:ascii="Arial" w:hAnsi="Arial" w:cs="Arial"/>
                <w:lang w:val="en-GB" w:eastAsia="fr-FR"/>
              </w:rPr>
              <w:t xml:space="preserve">the </w:t>
            </w:r>
            <w:r w:rsidR="00F736C2" w:rsidRPr="005E1451">
              <w:rPr>
                <w:rFonts w:ascii="Arial" w:hAnsi="Arial" w:cs="Arial"/>
                <w:i/>
                <w:lang w:val="en-GB" w:eastAsia="fr-FR"/>
              </w:rPr>
              <w:t>Implementing Regulations for the Appointment and evaluation of Directors and Deputy Directors</w:t>
            </w:r>
            <w:r w:rsidR="000D2102" w:rsidRPr="008903DF">
              <w:rPr>
                <w:rFonts w:ascii="Arial" w:hAnsi="Arial" w:cs="Arial"/>
                <w:lang w:val="en-GB" w:eastAsia="fr-FR"/>
              </w:rPr>
              <w:t xml:space="preserve">, </w:t>
            </w:r>
            <w:r>
              <w:rPr>
                <w:rFonts w:ascii="Arial" w:hAnsi="Arial" w:cs="Arial"/>
                <w:lang w:val="en-GB" w:eastAsia="fr-FR"/>
              </w:rPr>
              <w:t xml:space="preserve">with particular focus on the </w:t>
            </w:r>
            <w:r w:rsidR="006C54D5">
              <w:rPr>
                <w:rFonts w:ascii="Arial" w:hAnsi="Arial" w:cs="Arial"/>
                <w:lang w:val="en-GB" w:eastAsia="fr-FR"/>
              </w:rPr>
              <w:t xml:space="preserve">revision of the selection procedure and a </w:t>
            </w:r>
            <w:r>
              <w:rPr>
                <w:rFonts w:ascii="Arial" w:hAnsi="Arial" w:cs="Arial"/>
                <w:lang w:val="en-GB" w:eastAsia="fr-FR"/>
              </w:rPr>
              <w:t>potential simplification</w:t>
            </w:r>
            <w:r w:rsidR="000D2102" w:rsidRPr="008903DF">
              <w:rPr>
                <w:rFonts w:ascii="Arial" w:hAnsi="Arial" w:cs="Arial"/>
                <w:lang w:val="en-GB" w:eastAsia="fr-FR"/>
              </w:rPr>
              <w:t xml:space="preserve"> of </w:t>
            </w:r>
            <w:r>
              <w:rPr>
                <w:rFonts w:ascii="Arial" w:hAnsi="Arial" w:cs="Arial"/>
                <w:lang w:val="en-GB" w:eastAsia="fr-FR"/>
              </w:rPr>
              <w:t xml:space="preserve">the </w:t>
            </w:r>
            <w:r w:rsidR="000D2102" w:rsidRPr="008903DF">
              <w:rPr>
                <w:rFonts w:ascii="Arial" w:hAnsi="Arial" w:cs="Arial"/>
                <w:lang w:val="en-GB" w:eastAsia="fr-FR"/>
              </w:rPr>
              <w:t xml:space="preserve">evaluation procedure and </w:t>
            </w:r>
            <w:r>
              <w:rPr>
                <w:rFonts w:ascii="Arial" w:hAnsi="Arial" w:cs="Arial"/>
                <w:lang w:val="en-GB" w:eastAsia="fr-FR"/>
              </w:rPr>
              <w:t>the consideration of more</w:t>
            </w:r>
            <w:r w:rsidR="000D2102" w:rsidRPr="008903DF">
              <w:rPr>
                <w:rFonts w:ascii="Arial" w:hAnsi="Arial" w:cs="Arial"/>
                <w:lang w:val="en-GB" w:eastAsia="fr-FR"/>
              </w:rPr>
              <w:t xml:space="preserve"> frequent</w:t>
            </w:r>
            <w:r>
              <w:rPr>
                <w:rFonts w:ascii="Arial" w:hAnsi="Arial" w:cs="Arial"/>
                <w:lang w:val="en-GB" w:eastAsia="fr-FR"/>
              </w:rPr>
              <w:t xml:space="preserve"> evaluations</w:t>
            </w:r>
            <w:r w:rsidR="000D2102" w:rsidRPr="008903DF">
              <w:rPr>
                <w:rFonts w:ascii="Arial" w:hAnsi="Arial" w:cs="Arial"/>
                <w:lang w:val="en-GB" w:eastAsia="fr-FR"/>
              </w:rPr>
              <w:t>.</w:t>
            </w:r>
            <w:r w:rsidR="00873919" w:rsidRPr="008903DF">
              <w:rPr>
                <w:rFonts w:ascii="Arial" w:hAnsi="Arial" w:cs="Arial"/>
                <w:lang w:val="en-GB" w:eastAsia="fr-FR"/>
              </w:rPr>
              <w:t xml:space="preserve"> </w:t>
            </w:r>
          </w:p>
          <w:p w14:paraId="4D684447" w14:textId="77777777" w:rsidR="00375DCD" w:rsidRDefault="00F736C2" w:rsidP="00F736C2">
            <w:pPr>
              <w:ind w:firstLine="0"/>
              <w:rPr>
                <w:rFonts w:ascii="Arial" w:hAnsi="Arial" w:cs="Arial"/>
                <w:lang w:val="en-GB" w:eastAsia="fr-FR"/>
              </w:rPr>
            </w:pPr>
            <w:r w:rsidRPr="008903DF">
              <w:rPr>
                <w:rFonts w:ascii="Arial" w:hAnsi="Arial" w:cs="Arial"/>
                <w:lang w:val="en-GB" w:eastAsia="fr-FR"/>
              </w:rPr>
              <w:t>Moreover, the</w:t>
            </w:r>
            <w:r w:rsidR="005E1451">
              <w:rPr>
                <w:rFonts w:ascii="Arial" w:hAnsi="Arial" w:cs="Arial"/>
                <w:lang w:val="en-GB" w:eastAsia="fr-FR"/>
              </w:rPr>
              <w:t xml:space="preserve"> BoG to mandate the</w:t>
            </w:r>
            <w:r w:rsidRPr="008903DF">
              <w:rPr>
                <w:rFonts w:ascii="Arial" w:hAnsi="Arial" w:cs="Arial"/>
                <w:lang w:val="en-GB" w:eastAsia="fr-FR"/>
              </w:rPr>
              <w:t xml:space="preserve"> same WG to establish an evaluation procedure for members of the managerial staff of the OSG.</w:t>
            </w:r>
          </w:p>
          <w:p w14:paraId="3410427E" w14:textId="77777777" w:rsidR="006C54D5" w:rsidRPr="008903DF" w:rsidRDefault="006C54D5" w:rsidP="00F736C2">
            <w:pPr>
              <w:ind w:firstLine="0"/>
              <w:rPr>
                <w:rFonts w:ascii="Arial" w:hAnsi="Arial" w:cs="Arial"/>
                <w:lang w:val="en-GB" w:eastAsia="fr-FR"/>
              </w:rPr>
            </w:pPr>
            <w:r>
              <w:rPr>
                <w:rFonts w:ascii="Arial" w:hAnsi="Arial" w:cs="Arial"/>
                <w:lang w:val="en-GB" w:eastAsia="fr-FR"/>
              </w:rPr>
              <w:lastRenderedPageBreak/>
              <w:t xml:space="preserve">Concrete proposals </w:t>
            </w:r>
            <w:r w:rsidR="0060567B">
              <w:rPr>
                <w:rFonts w:ascii="Arial" w:hAnsi="Arial" w:cs="Arial"/>
                <w:lang w:val="en-GB" w:eastAsia="fr-FR"/>
              </w:rPr>
              <w:t>are to</w:t>
            </w:r>
            <w:r>
              <w:rPr>
                <w:rFonts w:ascii="Arial" w:hAnsi="Arial" w:cs="Arial"/>
                <w:lang w:val="en-GB" w:eastAsia="fr-FR"/>
              </w:rPr>
              <w:t xml:space="preserve"> be submitted </w:t>
            </w:r>
            <w:r w:rsidR="0060567B">
              <w:rPr>
                <w:rFonts w:ascii="Arial" w:hAnsi="Arial" w:cs="Arial"/>
                <w:lang w:val="en-GB" w:eastAsia="fr-FR"/>
              </w:rPr>
              <w:t>in</w:t>
            </w:r>
            <w:r>
              <w:rPr>
                <w:rFonts w:ascii="Arial" w:hAnsi="Arial" w:cs="Arial"/>
                <w:lang w:val="en-GB" w:eastAsia="fr-FR"/>
              </w:rPr>
              <w:t xml:space="preserve"> April 2025.</w:t>
            </w:r>
          </w:p>
          <w:p w14:paraId="6ED3A86C" w14:textId="77777777" w:rsidR="00F736C2" w:rsidRPr="008903DF" w:rsidRDefault="00F736C2" w:rsidP="000D2102">
            <w:pPr>
              <w:pStyle w:val="Paragraphedeliste"/>
              <w:spacing w:after="0" w:line="240" w:lineRule="auto"/>
              <w:ind w:left="0" w:right="93" w:firstLine="0"/>
              <w:rPr>
                <w:rFonts w:ascii="Arial" w:hAnsi="Arial" w:cs="Arial"/>
                <w:lang w:val="en-GB" w:eastAsia="fr-FR"/>
              </w:rPr>
            </w:pPr>
          </w:p>
        </w:tc>
        <w:tc>
          <w:tcPr>
            <w:tcW w:w="1350" w:type="dxa"/>
            <w:shd w:val="clear" w:color="auto" w:fill="FF0000"/>
          </w:tcPr>
          <w:p w14:paraId="48F13078" w14:textId="77777777" w:rsidR="00F736C2" w:rsidRPr="008903DF" w:rsidRDefault="000D2102" w:rsidP="00A70C81">
            <w:pPr>
              <w:ind w:firstLine="0"/>
              <w:rPr>
                <w:rFonts w:ascii="Arial" w:hAnsi="Arial" w:cs="Arial"/>
                <w:bCs/>
                <w:lang w:val="en-GB"/>
              </w:rPr>
            </w:pPr>
            <w:r w:rsidRPr="008903DF">
              <w:rPr>
                <w:rFonts w:ascii="Arial" w:hAnsi="Arial" w:cs="Arial"/>
                <w:bCs/>
                <w:lang w:val="en-GB"/>
              </w:rPr>
              <w:lastRenderedPageBreak/>
              <w:t>April 2025</w:t>
            </w:r>
          </w:p>
        </w:tc>
      </w:tr>
      <w:tr w:rsidR="00375DCD" w:rsidRPr="008903DF" w14:paraId="679DE821" w14:textId="77777777" w:rsidTr="00EE00C4">
        <w:tc>
          <w:tcPr>
            <w:tcW w:w="7933" w:type="dxa"/>
            <w:shd w:val="clear" w:color="auto" w:fill="auto"/>
          </w:tcPr>
          <w:p w14:paraId="2E280BB9" w14:textId="77777777" w:rsidR="00375DCD" w:rsidRPr="008903DF" w:rsidRDefault="00375DCD" w:rsidP="000B65B3">
            <w:pPr>
              <w:spacing w:after="0" w:line="240" w:lineRule="auto"/>
              <w:ind w:firstLine="0"/>
              <w:jc w:val="left"/>
              <w:rPr>
                <w:rFonts w:ascii="Arial" w:hAnsi="Arial" w:cs="Arial"/>
                <w:lang w:val="en-GB"/>
              </w:rPr>
            </w:pPr>
            <w:r w:rsidRPr="008903DF">
              <w:rPr>
                <w:rFonts w:ascii="Arial" w:hAnsi="Arial" w:cs="Arial"/>
                <w:lang w:val="en-GB"/>
              </w:rPr>
              <w:t xml:space="preserve">5. Additional </w:t>
            </w:r>
            <w:r w:rsidRPr="008903DF">
              <w:rPr>
                <w:rFonts w:ascii="Arial" w:hAnsi="Arial" w:cs="Arial"/>
                <w:b/>
                <w:bCs/>
                <w:lang w:val="en-GB"/>
              </w:rPr>
              <w:t>middle management posts</w:t>
            </w:r>
            <w:r w:rsidRPr="008903DF">
              <w:rPr>
                <w:rFonts w:ascii="Arial" w:hAnsi="Arial" w:cs="Arial"/>
                <w:lang w:val="en-GB"/>
              </w:rPr>
              <w:t xml:space="preserve"> focused on high-quality teaching </w:t>
            </w:r>
            <w:r w:rsidRPr="008903DF">
              <w:rPr>
                <w:rFonts w:ascii="Arial" w:hAnsi="Arial" w:cs="Arial"/>
                <w:lang w:val="en-GB" w:eastAsia="fr-FR"/>
              </w:rPr>
              <w:t>methodologies</w:t>
            </w:r>
            <w:r w:rsidRPr="008903DF">
              <w:rPr>
                <w:rFonts w:ascii="Arial" w:hAnsi="Arial" w:cs="Arial"/>
                <w:lang w:val="en-GB"/>
              </w:rPr>
              <w:t xml:space="preserve"> and curricula to be introduced at schools. </w:t>
            </w:r>
            <w:r w:rsidRPr="008903DF">
              <w:rPr>
                <w:rFonts w:ascii="Arial" w:hAnsi="Arial" w:cs="Arial"/>
                <w:bCs/>
                <w:lang w:val="en-GB"/>
              </w:rPr>
              <w:t xml:space="preserve">(19) </w:t>
            </w:r>
          </w:p>
        </w:tc>
        <w:tc>
          <w:tcPr>
            <w:tcW w:w="4122" w:type="dxa"/>
          </w:tcPr>
          <w:p w14:paraId="515681B6" w14:textId="77777777" w:rsidR="00375DCD" w:rsidRPr="008903DF" w:rsidRDefault="00F736C2" w:rsidP="00A70C81">
            <w:pPr>
              <w:ind w:firstLine="0"/>
              <w:rPr>
                <w:rFonts w:ascii="Arial" w:hAnsi="Arial" w:cs="Arial"/>
                <w:bCs/>
                <w:lang w:val="en-GB"/>
              </w:rPr>
            </w:pPr>
            <w:r w:rsidRPr="008903DF">
              <w:rPr>
                <w:rFonts w:ascii="Arial" w:hAnsi="Arial" w:cs="Arial"/>
                <w:lang w:val="en-GB" w:eastAsia="fr-FR"/>
              </w:rPr>
              <w:t xml:space="preserve">The BoG </w:t>
            </w:r>
            <w:r w:rsidR="000D2102" w:rsidRPr="008903DF">
              <w:rPr>
                <w:rFonts w:ascii="Arial" w:hAnsi="Arial" w:cs="Arial"/>
                <w:lang w:val="en-GB" w:eastAsia="fr-FR"/>
              </w:rPr>
              <w:t xml:space="preserve">to mandate the </w:t>
            </w:r>
            <w:r w:rsidRPr="008903DF">
              <w:rPr>
                <w:rFonts w:ascii="Arial" w:hAnsi="Arial" w:cs="Arial"/>
                <w:lang w:val="en-GB" w:eastAsia="fr-FR"/>
              </w:rPr>
              <w:t>‘Internal Structures’</w:t>
            </w:r>
            <w:r w:rsidR="000D2102" w:rsidRPr="008903DF">
              <w:rPr>
                <w:rFonts w:ascii="Arial" w:hAnsi="Arial" w:cs="Arial"/>
                <w:lang w:val="en-GB" w:eastAsia="fr-FR"/>
              </w:rPr>
              <w:t xml:space="preserve"> WG</w:t>
            </w:r>
            <w:r w:rsidRPr="008903DF">
              <w:rPr>
                <w:rFonts w:ascii="Arial" w:hAnsi="Arial" w:cs="Arial"/>
                <w:lang w:val="en-GB" w:eastAsia="fr-FR"/>
              </w:rPr>
              <w:t xml:space="preserve"> to review the management structure in the schools and to provide the BoG with an analysis and proposals by April 2025 at the latest.</w:t>
            </w:r>
          </w:p>
        </w:tc>
        <w:tc>
          <w:tcPr>
            <w:tcW w:w="1350" w:type="dxa"/>
            <w:shd w:val="clear" w:color="auto" w:fill="FF0000"/>
          </w:tcPr>
          <w:p w14:paraId="7EBB0439" w14:textId="77777777" w:rsidR="00375DCD" w:rsidRPr="008903DF" w:rsidRDefault="00375DCD" w:rsidP="00A70C81">
            <w:pPr>
              <w:ind w:firstLine="0"/>
              <w:rPr>
                <w:rFonts w:ascii="Arial" w:hAnsi="Arial" w:cs="Arial"/>
                <w:bCs/>
                <w:lang w:val="en-GB"/>
              </w:rPr>
            </w:pPr>
            <w:r w:rsidRPr="008903DF">
              <w:rPr>
                <w:rFonts w:ascii="Arial" w:hAnsi="Arial" w:cs="Arial"/>
                <w:bCs/>
                <w:lang w:val="en-GB"/>
              </w:rPr>
              <w:t>April 2025</w:t>
            </w:r>
          </w:p>
        </w:tc>
      </w:tr>
      <w:tr w:rsidR="00375DCD" w:rsidRPr="00EE39AD" w14:paraId="3987650D" w14:textId="77777777" w:rsidTr="00EE00C4">
        <w:tc>
          <w:tcPr>
            <w:tcW w:w="7933" w:type="dxa"/>
            <w:shd w:val="clear" w:color="auto" w:fill="auto"/>
          </w:tcPr>
          <w:p w14:paraId="2FDF29B5" w14:textId="77777777" w:rsidR="00375DCD" w:rsidRDefault="00375DCD" w:rsidP="000B65B3">
            <w:pPr>
              <w:spacing w:after="0" w:line="240" w:lineRule="auto"/>
              <w:ind w:firstLine="0"/>
              <w:rPr>
                <w:rFonts w:ascii="Arial" w:hAnsi="Arial" w:cs="Arial"/>
                <w:bCs/>
                <w:lang w:val="en-GB"/>
              </w:rPr>
            </w:pPr>
            <w:r w:rsidRPr="008903DF">
              <w:rPr>
                <w:rFonts w:ascii="Arial" w:hAnsi="Arial" w:cs="Arial"/>
                <w:lang w:val="en-GB"/>
              </w:rPr>
              <w:t xml:space="preserve">6. Monitor the schools’ activities to guarantee </w:t>
            </w:r>
            <w:r w:rsidRPr="008903DF">
              <w:rPr>
                <w:rFonts w:ascii="Arial" w:hAnsi="Arial" w:cs="Arial"/>
                <w:b/>
                <w:bCs/>
                <w:lang w:val="en-GB"/>
              </w:rPr>
              <w:t>good management, appropriate pedagogical qualifications</w:t>
            </w:r>
            <w:r w:rsidRPr="008903DF">
              <w:rPr>
                <w:rFonts w:ascii="Arial" w:hAnsi="Arial" w:cs="Arial"/>
                <w:lang w:val="en-GB"/>
              </w:rPr>
              <w:t xml:space="preserve">, affordability and </w:t>
            </w:r>
            <w:r w:rsidRPr="008903DF">
              <w:rPr>
                <w:rFonts w:ascii="Arial" w:hAnsi="Arial" w:cs="Arial"/>
                <w:lang w:val="en-GB" w:eastAsia="fr-FR"/>
              </w:rPr>
              <w:t>inclusiveness</w:t>
            </w:r>
            <w:r w:rsidRPr="008903DF">
              <w:rPr>
                <w:rFonts w:ascii="Arial" w:hAnsi="Arial" w:cs="Arial"/>
                <w:lang w:val="en-GB"/>
              </w:rPr>
              <w:t xml:space="preserve"> and recognition of the work of the school community, especially parents, in school life. </w:t>
            </w:r>
            <w:r w:rsidRPr="008903DF">
              <w:rPr>
                <w:rFonts w:ascii="Arial" w:hAnsi="Arial" w:cs="Arial"/>
                <w:bCs/>
                <w:lang w:val="en-GB"/>
              </w:rPr>
              <w:t>(20)</w:t>
            </w:r>
          </w:p>
          <w:p w14:paraId="1F4FD7ED" w14:textId="77777777" w:rsidR="009A3735" w:rsidRDefault="009A3735" w:rsidP="000B65B3">
            <w:pPr>
              <w:spacing w:after="0" w:line="240" w:lineRule="auto"/>
              <w:ind w:firstLine="0"/>
              <w:rPr>
                <w:rFonts w:ascii="Arial" w:hAnsi="Arial" w:cs="Arial"/>
                <w:lang w:val="en-GB"/>
              </w:rPr>
            </w:pPr>
          </w:p>
          <w:p w14:paraId="551B6A66" w14:textId="77777777" w:rsidR="009A3735" w:rsidRDefault="009A3735" w:rsidP="000B65B3">
            <w:pPr>
              <w:spacing w:after="0" w:line="240" w:lineRule="auto"/>
              <w:ind w:firstLine="0"/>
              <w:rPr>
                <w:rFonts w:ascii="Arial" w:hAnsi="Arial" w:cs="Arial"/>
                <w:lang w:val="en-GB"/>
              </w:rPr>
            </w:pPr>
            <w:r>
              <w:rPr>
                <w:rFonts w:ascii="Arial" w:hAnsi="Arial" w:cs="Arial"/>
                <w:i/>
                <w:u w:val="single"/>
                <w:lang w:val="en-GB"/>
              </w:rPr>
              <w:t xml:space="preserve">Comment: </w:t>
            </w:r>
          </w:p>
          <w:p w14:paraId="17CDB9F4" w14:textId="77777777" w:rsidR="009A3735" w:rsidRPr="009A3735" w:rsidRDefault="009A3735" w:rsidP="000B65B3">
            <w:pPr>
              <w:spacing w:after="0" w:line="240" w:lineRule="auto"/>
              <w:ind w:firstLine="0"/>
              <w:rPr>
                <w:rFonts w:ascii="Arial" w:hAnsi="Arial" w:cs="Arial"/>
                <w:lang w:val="en-GB"/>
              </w:rPr>
            </w:pPr>
            <w:r>
              <w:rPr>
                <w:rFonts w:ascii="Arial" w:hAnsi="Arial" w:cs="Arial"/>
                <w:lang w:val="en-GB"/>
              </w:rPr>
              <w:t>The OSG will ensure particular vigilance, monitoring and appropriate follow-up in case any issues arise.</w:t>
            </w:r>
          </w:p>
        </w:tc>
        <w:tc>
          <w:tcPr>
            <w:tcW w:w="4122" w:type="dxa"/>
          </w:tcPr>
          <w:p w14:paraId="4A637286" w14:textId="77777777" w:rsidR="00375DCD" w:rsidRPr="008903DF" w:rsidRDefault="00375DCD" w:rsidP="00A70C81">
            <w:pPr>
              <w:ind w:firstLine="0"/>
              <w:rPr>
                <w:rFonts w:ascii="Arial" w:hAnsi="Arial" w:cs="Arial"/>
                <w:bCs/>
                <w:lang w:val="en-GB"/>
              </w:rPr>
            </w:pPr>
          </w:p>
        </w:tc>
        <w:tc>
          <w:tcPr>
            <w:tcW w:w="1350" w:type="dxa"/>
            <w:shd w:val="clear" w:color="auto" w:fill="92D050"/>
          </w:tcPr>
          <w:p w14:paraId="642D50F3" w14:textId="77777777" w:rsidR="00375DCD" w:rsidRPr="008903DF" w:rsidRDefault="00375DCD" w:rsidP="00A70C81">
            <w:pPr>
              <w:ind w:firstLine="0"/>
              <w:rPr>
                <w:rFonts w:ascii="Arial" w:hAnsi="Arial" w:cs="Arial"/>
                <w:bCs/>
                <w:lang w:val="en-GB"/>
              </w:rPr>
            </w:pPr>
          </w:p>
        </w:tc>
      </w:tr>
      <w:tr w:rsidR="00375DCD" w:rsidRPr="003A7BBB" w14:paraId="10ED9BD3" w14:textId="77777777" w:rsidTr="00EE00C4">
        <w:tc>
          <w:tcPr>
            <w:tcW w:w="7933" w:type="dxa"/>
            <w:shd w:val="clear" w:color="auto" w:fill="auto"/>
          </w:tcPr>
          <w:p w14:paraId="1A3C7758" w14:textId="77777777" w:rsidR="00375DCD" w:rsidRPr="008903DF" w:rsidRDefault="00375DCD" w:rsidP="000B65B3">
            <w:pPr>
              <w:spacing w:after="0" w:line="240" w:lineRule="auto"/>
              <w:ind w:firstLine="0"/>
              <w:rPr>
                <w:rFonts w:ascii="Arial" w:hAnsi="Arial" w:cs="Arial"/>
                <w:lang w:val="en-GB"/>
              </w:rPr>
            </w:pPr>
            <w:r w:rsidRPr="008903DF">
              <w:rPr>
                <w:rFonts w:ascii="Arial" w:hAnsi="Arial" w:cs="Arial"/>
                <w:lang w:val="en-GB"/>
              </w:rPr>
              <w:t xml:space="preserve">7. Annual </w:t>
            </w:r>
            <w:r w:rsidRPr="008903DF">
              <w:rPr>
                <w:rFonts w:ascii="Arial" w:hAnsi="Arial" w:cs="Arial"/>
                <w:b/>
                <w:bCs/>
                <w:lang w:val="en-GB"/>
              </w:rPr>
              <w:t>review of the enrolment policy</w:t>
            </w:r>
            <w:r w:rsidRPr="008903DF">
              <w:rPr>
                <w:rFonts w:ascii="Arial" w:hAnsi="Arial" w:cs="Arial"/>
                <w:lang w:val="en-GB"/>
              </w:rPr>
              <w:t xml:space="preserve"> and school fees in order to guarantee a place for all category-one students. Emphasis on strictly enforcing the </w:t>
            </w:r>
            <w:r w:rsidRPr="008903DF">
              <w:rPr>
                <w:rFonts w:ascii="Arial" w:hAnsi="Arial" w:cs="Arial"/>
                <w:b/>
                <w:bCs/>
                <w:lang w:val="en-GB"/>
              </w:rPr>
              <w:t>sibling rule</w:t>
            </w:r>
            <w:r w:rsidRPr="008903DF">
              <w:rPr>
                <w:rFonts w:ascii="Arial" w:hAnsi="Arial" w:cs="Arial"/>
                <w:lang w:val="en-GB"/>
              </w:rPr>
              <w:t xml:space="preserve">, the possibility of appealing decisions by the Central Enrolment Authority without financial obstacles. </w:t>
            </w:r>
            <w:r w:rsidRPr="008903DF">
              <w:rPr>
                <w:rFonts w:ascii="Arial" w:hAnsi="Arial" w:cs="Arial"/>
                <w:bCs/>
                <w:lang w:val="en-GB"/>
              </w:rPr>
              <w:t xml:space="preserve">(21) </w:t>
            </w:r>
          </w:p>
          <w:p w14:paraId="1CBB39B9" w14:textId="77777777" w:rsidR="000D2102" w:rsidRPr="008903DF" w:rsidRDefault="000D2102" w:rsidP="000D2102">
            <w:pPr>
              <w:spacing w:after="0" w:line="240" w:lineRule="auto"/>
              <w:ind w:firstLine="0"/>
              <w:rPr>
                <w:rFonts w:ascii="Arial" w:hAnsi="Arial" w:cs="Arial"/>
                <w:lang w:val="en-GB"/>
              </w:rPr>
            </w:pPr>
          </w:p>
          <w:p w14:paraId="55A21E03" w14:textId="77777777" w:rsidR="000D2102" w:rsidRPr="000B65B3" w:rsidRDefault="000D2102" w:rsidP="000D2102">
            <w:pPr>
              <w:spacing w:after="0" w:line="240" w:lineRule="auto"/>
              <w:ind w:firstLine="0"/>
              <w:rPr>
                <w:rFonts w:ascii="Arial" w:hAnsi="Arial" w:cs="Arial"/>
                <w:b/>
                <w:bCs/>
                <w:i/>
                <w:iCs/>
                <w:u w:val="single"/>
                <w:lang w:val="en-GB" w:eastAsia="fr-FR"/>
              </w:rPr>
            </w:pPr>
            <w:r w:rsidRPr="000B65B3">
              <w:rPr>
                <w:rFonts w:ascii="Arial" w:hAnsi="Arial" w:cs="Arial"/>
                <w:i/>
                <w:iCs/>
                <w:u w:val="single"/>
                <w:lang w:val="en-GB"/>
              </w:rPr>
              <w:t xml:space="preserve">Comment: </w:t>
            </w:r>
          </w:p>
          <w:p w14:paraId="47662E95" w14:textId="77777777" w:rsidR="000D2102" w:rsidRPr="008903DF" w:rsidRDefault="000D2102" w:rsidP="000D2102">
            <w:pPr>
              <w:pStyle w:val="Paragraphedeliste"/>
              <w:numPr>
                <w:ilvl w:val="0"/>
                <w:numId w:val="8"/>
              </w:numPr>
              <w:spacing w:after="0" w:line="240" w:lineRule="auto"/>
              <w:ind w:right="93"/>
              <w:rPr>
                <w:rFonts w:ascii="Arial" w:hAnsi="Arial" w:cs="Arial"/>
                <w:lang w:val="en-GB" w:eastAsia="fr-FR"/>
              </w:rPr>
            </w:pPr>
            <w:r w:rsidRPr="008903DF">
              <w:rPr>
                <w:rFonts w:ascii="Arial" w:hAnsi="Arial" w:cs="Arial"/>
                <w:lang w:val="en-GB" w:eastAsia="fr-FR"/>
              </w:rPr>
              <w:t xml:space="preserve">The enrolment policy in ESs in Brussels: subject to an annual decision of the BoG. </w:t>
            </w:r>
          </w:p>
          <w:p w14:paraId="3615EDA2" w14:textId="77777777" w:rsidR="000D2102" w:rsidRPr="008903DF" w:rsidRDefault="000D2102" w:rsidP="000D2102">
            <w:pPr>
              <w:pStyle w:val="Paragraphedeliste"/>
              <w:numPr>
                <w:ilvl w:val="0"/>
                <w:numId w:val="8"/>
              </w:numPr>
              <w:spacing w:after="0" w:line="240" w:lineRule="auto"/>
              <w:ind w:right="93"/>
              <w:rPr>
                <w:rFonts w:ascii="Arial" w:hAnsi="Arial" w:cs="Arial"/>
                <w:lang w:val="en-GB" w:eastAsia="fr-FR"/>
              </w:rPr>
            </w:pPr>
            <w:r w:rsidRPr="008903DF">
              <w:rPr>
                <w:rFonts w:ascii="Arial" w:hAnsi="Arial" w:cs="Arial"/>
                <w:lang w:val="en-GB" w:eastAsia="fr-FR"/>
              </w:rPr>
              <w:t>All cat.1 pupils are guaranteed to be enrolled in the ES</w:t>
            </w:r>
          </w:p>
          <w:p w14:paraId="024A4216" w14:textId="77777777" w:rsidR="000D2102" w:rsidRPr="008903DF" w:rsidRDefault="000D2102" w:rsidP="000D2102">
            <w:pPr>
              <w:pStyle w:val="Paragraphedeliste"/>
              <w:numPr>
                <w:ilvl w:val="0"/>
                <w:numId w:val="8"/>
              </w:numPr>
              <w:spacing w:after="0" w:line="240" w:lineRule="auto"/>
              <w:ind w:right="93"/>
              <w:rPr>
                <w:rFonts w:ascii="Arial" w:hAnsi="Arial" w:cs="Arial"/>
                <w:lang w:val="en-GB"/>
              </w:rPr>
            </w:pPr>
            <w:r w:rsidRPr="008903DF">
              <w:rPr>
                <w:rFonts w:ascii="Arial" w:hAnsi="Arial" w:cs="Arial"/>
                <w:lang w:val="en-GB" w:eastAsia="fr-FR"/>
              </w:rPr>
              <w:t>The application of the ‘sibling rule’ in the ESs Brussels was subject to a revision by the BoG in December 2022 to ensure the optimal use of all sites of the existing four schools. The new ‘sibling concept’ was considered to be proportionate in a judgement of the Complaints Board in 2023.</w:t>
            </w:r>
          </w:p>
        </w:tc>
        <w:tc>
          <w:tcPr>
            <w:tcW w:w="4122" w:type="dxa"/>
          </w:tcPr>
          <w:p w14:paraId="75D5FE7C" w14:textId="15D07A85" w:rsidR="00361362" w:rsidRPr="008903DF" w:rsidRDefault="00361362" w:rsidP="00361362">
            <w:pPr>
              <w:spacing w:after="0" w:line="240" w:lineRule="auto"/>
              <w:ind w:firstLine="0"/>
              <w:rPr>
                <w:rFonts w:ascii="Arial" w:hAnsi="Arial" w:cs="Arial"/>
                <w:lang w:val="en-GB" w:eastAsia="fr-FR"/>
              </w:rPr>
            </w:pPr>
            <w:r w:rsidRPr="008903DF">
              <w:rPr>
                <w:rFonts w:ascii="Arial" w:hAnsi="Arial" w:cs="Arial"/>
                <w:lang w:val="en-GB" w:eastAsia="fr-FR"/>
              </w:rPr>
              <w:t xml:space="preserve">The BoG </w:t>
            </w:r>
            <w:r w:rsidR="000D2102" w:rsidRPr="008903DF">
              <w:rPr>
                <w:rFonts w:ascii="Arial" w:hAnsi="Arial" w:cs="Arial"/>
                <w:lang w:val="en-GB" w:eastAsia="fr-FR"/>
              </w:rPr>
              <w:t>to</w:t>
            </w:r>
            <w:r w:rsidRPr="008903DF">
              <w:rPr>
                <w:rFonts w:ascii="Arial" w:hAnsi="Arial" w:cs="Arial"/>
                <w:lang w:val="en-GB" w:eastAsia="fr-FR"/>
              </w:rPr>
              <w:t xml:space="preserve"> mandate the ‘School Fees WG’ to review the school fees for category 2 and category 3 pupils and to provide an analysis and concrete proposals by April 2025 at the latest (Cat. 3 fees last revised by the BoG in 2013 and are a subject to a yearly increase of 2%)</w:t>
            </w:r>
            <w:r w:rsidR="00205117">
              <w:rPr>
                <w:rFonts w:ascii="Arial" w:hAnsi="Arial" w:cs="Arial"/>
                <w:lang w:val="en-GB" w:eastAsia="fr-FR"/>
              </w:rPr>
              <w:t>.</w:t>
            </w:r>
          </w:p>
          <w:p w14:paraId="2D90D99B" w14:textId="77777777" w:rsidR="00361362" w:rsidRPr="008903DF" w:rsidRDefault="00361362" w:rsidP="00361362">
            <w:pPr>
              <w:spacing w:after="0" w:line="240" w:lineRule="auto"/>
              <w:ind w:firstLine="0"/>
              <w:rPr>
                <w:rFonts w:ascii="Arial" w:hAnsi="Arial" w:cs="Arial"/>
                <w:lang w:val="en-GB" w:eastAsia="fr-FR"/>
              </w:rPr>
            </w:pPr>
          </w:p>
          <w:p w14:paraId="28F8D1C6" w14:textId="77777777" w:rsidR="00375DCD" w:rsidRPr="008903DF" w:rsidRDefault="00375DCD" w:rsidP="000D2102">
            <w:pPr>
              <w:pStyle w:val="Paragraphedeliste"/>
              <w:spacing w:after="0" w:line="240" w:lineRule="auto"/>
              <w:ind w:left="0" w:right="93" w:firstLine="0"/>
              <w:rPr>
                <w:rFonts w:ascii="Arial" w:hAnsi="Arial" w:cs="Arial"/>
                <w:bCs/>
                <w:lang w:val="en-GB"/>
              </w:rPr>
            </w:pPr>
          </w:p>
        </w:tc>
        <w:tc>
          <w:tcPr>
            <w:tcW w:w="1350" w:type="dxa"/>
            <w:shd w:val="clear" w:color="auto" w:fill="FF0000"/>
          </w:tcPr>
          <w:p w14:paraId="6C9450D3" w14:textId="77777777" w:rsidR="00375DCD" w:rsidRPr="008903DF" w:rsidRDefault="00684F14" w:rsidP="00A70C81">
            <w:pPr>
              <w:ind w:firstLine="0"/>
              <w:rPr>
                <w:rFonts w:ascii="Arial" w:hAnsi="Arial" w:cs="Arial"/>
                <w:bCs/>
                <w:lang w:val="en-GB"/>
              </w:rPr>
            </w:pPr>
            <w:r>
              <w:rPr>
                <w:rFonts w:ascii="Arial" w:hAnsi="Arial" w:cs="Arial"/>
                <w:bCs/>
                <w:lang w:val="en-GB"/>
              </w:rPr>
              <w:t>April 2025</w:t>
            </w:r>
          </w:p>
        </w:tc>
      </w:tr>
      <w:tr w:rsidR="00375DCD" w:rsidRPr="00A37334" w14:paraId="4956058F" w14:textId="77777777" w:rsidTr="00A55D07">
        <w:tc>
          <w:tcPr>
            <w:tcW w:w="7933" w:type="dxa"/>
            <w:shd w:val="clear" w:color="auto" w:fill="auto"/>
          </w:tcPr>
          <w:p w14:paraId="067FBA28" w14:textId="77777777" w:rsidR="00375DCD" w:rsidRPr="008903DF" w:rsidRDefault="00375DCD" w:rsidP="00B234EC">
            <w:pPr>
              <w:spacing w:after="0" w:line="240" w:lineRule="auto"/>
              <w:ind w:firstLine="0"/>
              <w:rPr>
                <w:rFonts w:ascii="Arial" w:hAnsi="Arial" w:cs="Arial"/>
                <w:bCs/>
                <w:lang w:val="en-GB"/>
              </w:rPr>
            </w:pPr>
            <w:r w:rsidRPr="008903DF">
              <w:rPr>
                <w:rFonts w:ascii="Arial" w:hAnsi="Arial" w:cs="Arial"/>
                <w:lang w:val="en-GB"/>
              </w:rPr>
              <w:t xml:space="preserve">8. Ambitious and regularly updated ESS </w:t>
            </w:r>
            <w:r w:rsidRPr="008903DF">
              <w:rPr>
                <w:rFonts w:ascii="Arial" w:hAnsi="Arial" w:cs="Arial"/>
                <w:b/>
                <w:bCs/>
                <w:lang w:val="en-GB"/>
              </w:rPr>
              <w:t>mobility plan</w:t>
            </w:r>
            <w:r w:rsidRPr="008903DF">
              <w:rPr>
                <w:rFonts w:ascii="Arial" w:hAnsi="Arial" w:cs="Arial"/>
                <w:lang w:val="en-GB"/>
              </w:rPr>
              <w:t xml:space="preserve"> </w:t>
            </w:r>
            <w:r w:rsidR="00EC5F2A" w:rsidRPr="008903DF">
              <w:rPr>
                <w:rFonts w:ascii="Arial" w:hAnsi="Arial" w:cs="Arial"/>
                <w:lang w:val="en-GB"/>
              </w:rPr>
              <w:t xml:space="preserve">(transportation) </w:t>
            </w:r>
            <w:r w:rsidRPr="008903DF">
              <w:rPr>
                <w:rFonts w:ascii="Arial" w:hAnsi="Arial" w:cs="Arial"/>
                <w:lang w:val="en-GB"/>
              </w:rPr>
              <w:t xml:space="preserve">at </w:t>
            </w:r>
            <w:r w:rsidRPr="008903DF">
              <w:rPr>
                <w:rFonts w:ascii="Arial" w:hAnsi="Arial" w:cs="Arial"/>
                <w:lang w:val="en-GB" w:eastAsia="fr-FR"/>
              </w:rPr>
              <w:t>all</w:t>
            </w:r>
            <w:r w:rsidRPr="008903DF">
              <w:rPr>
                <w:rFonts w:ascii="Arial" w:hAnsi="Arial" w:cs="Arial"/>
                <w:lang w:val="en-GB"/>
              </w:rPr>
              <w:t xml:space="preserve"> levels to make school transportation more efficient, more affordable, more accessible and greener.</w:t>
            </w:r>
            <w:r w:rsidRPr="008903DF">
              <w:rPr>
                <w:rFonts w:ascii="Arial" w:hAnsi="Arial" w:cs="Arial"/>
                <w:bCs/>
                <w:lang w:val="en-GB"/>
              </w:rPr>
              <w:t xml:space="preserve"> (22) </w:t>
            </w:r>
          </w:p>
          <w:p w14:paraId="6D155576" w14:textId="77777777" w:rsidR="00EC5F2A" w:rsidRPr="008903DF" w:rsidRDefault="00EC5F2A" w:rsidP="00B234EC">
            <w:pPr>
              <w:spacing w:after="0" w:line="240" w:lineRule="auto"/>
              <w:ind w:firstLine="0"/>
              <w:rPr>
                <w:rFonts w:ascii="Arial" w:hAnsi="Arial" w:cs="Arial"/>
                <w:lang w:val="en-GB"/>
              </w:rPr>
            </w:pPr>
          </w:p>
          <w:p w14:paraId="667C9443" w14:textId="77777777" w:rsidR="00EC5F2A" w:rsidRPr="00A55D07" w:rsidRDefault="00EC5F2A" w:rsidP="00B234EC">
            <w:pPr>
              <w:spacing w:after="0" w:line="240" w:lineRule="auto"/>
              <w:ind w:firstLine="0"/>
              <w:rPr>
                <w:rFonts w:ascii="Arial" w:hAnsi="Arial" w:cs="Arial"/>
                <w:i/>
                <w:iCs/>
                <w:u w:val="single"/>
                <w:lang w:val="en-GB"/>
              </w:rPr>
            </w:pPr>
            <w:r w:rsidRPr="00A55D07">
              <w:rPr>
                <w:rFonts w:ascii="Arial" w:hAnsi="Arial" w:cs="Arial"/>
                <w:i/>
                <w:iCs/>
                <w:u w:val="single"/>
                <w:lang w:val="en-GB"/>
              </w:rPr>
              <w:t xml:space="preserve">Comment: </w:t>
            </w:r>
          </w:p>
          <w:p w14:paraId="5450CD0B" w14:textId="77777777" w:rsidR="00EC5F2A" w:rsidRDefault="00D66CC6" w:rsidP="00EC5F2A">
            <w:pPr>
              <w:pStyle w:val="Paragraphedeliste"/>
              <w:numPr>
                <w:ilvl w:val="0"/>
                <w:numId w:val="8"/>
              </w:numPr>
              <w:spacing w:after="0" w:line="240" w:lineRule="auto"/>
              <w:ind w:right="93"/>
              <w:rPr>
                <w:rFonts w:ascii="Arial" w:hAnsi="Arial" w:cs="Arial"/>
                <w:lang w:val="en-GB"/>
              </w:rPr>
            </w:pPr>
            <w:r>
              <w:rPr>
                <w:rFonts w:ascii="Arial" w:hAnsi="Arial" w:cs="Arial"/>
                <w:lang w:val="en-GB"/>
              </w:rPr>
              <w:t>In the ESs, t</w:t>
            </w:r>
            <w:r w:rsidR="00EC5F2A" w:rsidRPr="008903DF">
              <w:rPr>
                <w:rFonts w:ascii="Arial" w:hAnsi="Arial" w:cs="Arial"/>
                <w:lang w:val="en-GB"/>
              </w:rPr>
              <w:t>ransport services for students is run by Parents’ Associations</w:t>
            </w:r>
          </w:p>
          <w:p w14:paraId="3AD6FEC1" w14:textId="77777777" w:rsidR="00A37334" w:rsidRPr="008903DF" w:rsidRDefault="00A37334" w:rsidP="00EC5F2A">
            <w:pPr>
              <w:pStyle w:val="Paragraphedeliste"/>
              <w:numPr>
                <w:ilvl w:val="0"/>
                <w:numId w:val="8"/>
              </w:numPr>
              <w:spacing w:after="0" w:line="240" w:lineRule="auto"/>
              <w:ind w:right="93"/>
              <w:rPr>
                <w:rFonts w:ascii="Arial" w:hAnsi="Arial" w:cs="Arial"/>
                <w:lang w:val="en-GB"/>
              </w:rPr>
            </w:pPr>
            <w:r>
              <w:rPr>
                <w:rFonts w:ascii="Arial" w:hAnsi="Arial" w:cs="Arial"/>
                <w:lang w:val="en-GB"/>
              </w:rPr>
              <w:lastRenderedPageBreak/>
              <w:t>Currently there is no</w:t>
            </w:r>
            <w:r w:rsidR="00F82CF5">
              <w:rPr>
                <w:rFonts w:ascii="Arial" w:hAnsi="Arial" w:cs="Arial"/>
                <w:lang w:val="en-GB"/>
              </w:rPr>
              <w:t xml:space="preserve"> coherent policy </w:t>
            </w:r>
            <w:r w:rsidR="00117782">
              <w:rPr>
                <w:rFonts w:ascii="Arial" w:hAnsi="Arial" w:cs="Arial"/>
                <w:lang w:val="en-GB"/>
              </w:rPr>
              <w:t>in place to</w:t>
            </w:r>
            <w:r w:rsidR="00F82CF5">
              <w:rPr>
                <w:rFonts w:ascii="Arial" w:hAnsi="Arial" w:cs="Arial"/>
                <w:lang w:val="en-GB"/>
              </w:rPr>
              <w:t xml:space="preserve"> promote green mobility for all categories of members of staff</w:t>
            </w:r>
          </w:p>
          <w:p w14:paraId="64F81132" w14:textId="77777777" w:rsidR="00EC5F2A" w:rsidRPr="008903DF" w:rsidRDefault="00EC5F2A" w:rsidP="00EC5F2A">
            <w:pPr>
              <w:pStyle w:val="Paragraphedeliste"/>
              <w:spacing w:after="0" w:line="240" w:lineRule="auto"/>
              <w:ind w:left="360" w:right="93" w:firstLine="0"/>
              <w:rPr>
                <w:rFonts w:ascii="Arial" w:hAnsi="Arial" w:cs="Arial"/>
                <w:lang w:val="en-GB"/>
              </w:rPr>
            </w:pPr>
          </w:p>
        </w:tc>
        <w:tc>
          <w:tcPr>
            <w:tcW w:w="4122" w:type="dxa"/>
          </w:tcPr>
          <w:p w14:paraId="1BB89843" w14:textId="77777777" w:rsidR="00375DCD" w:rsidRPr="00A55D07" w:rsidRDefault="00A37334" w:rsidP="00A70C81">
            <w:pPr>
              <w:ind w:firstLine="0"/>
              <w:rPr>
                <w:rFonts w:ascii="Arial" w:hAnsi="Arial" w:cs="Arial"/>
                <w:lang w:val="en-GB" w:eastAsia="fr-FR"/>
              </w:rPr>
            </w:pPr>
            <w:r w:rsidRPr="00A55D07">
              <w:rPr>
                <w:rFonts w:ascii="Arial" w:hAnsi="Arial" w:cs="Arial"/>
                <w:lang w:val="en-GB" w:eastAsia="fr-FR"/>
              </w:rPr>
              <w:lastRenderedPageBreak/>
              <w:t xml:space="preserve">BoG </w:t>
            </w:r>
            <w:r w:rsidR="00117782">
              <w:rPr>
                <w:rFonts w:ascii="Arial" w:hAnsi="Arial" w:cs="Arial"/>
                <w:lang w:val="en-GB" w:eastAsia="fr-FR"/>
              </w:rPr>
              <w:t>to</w:t>
            </w:r>
            <w:r w:rsidRPr="00A55D07">
              <w:rPr>
                <w:rFonts w:ascii="Arial" w:hAnsi="Arial" w:cs="Arial"/>
                <w:lang w:val="en-GB" w:eastAsia="fr-FR"/>
              </w:rPr>
              <w:t xml:space="preserve"> mandate the ’Joint </w:t>
            </w:r>
            <w:r w:rsidR="00117782">
              <w:rPr>
                <w:rFonts w:ascii="Arial" w:hAnsi="Arial" w:cs="Arial"/>
                <w:lang w:val="en-GB" w:eastAsia="fr-FR"/>
              </w:rPr>
              <w:t xml:space="preserve">(Seconded teachers and LRT) </w:t>
            </w:r>
            <w:r w:rsidRPr="00A55D07">
              <w:rPr>
                <w:rFonts w:ascii="Arial" w:hAnsi="Arial" w:cs="Arial"/>
                <w:lang w:val="en-GB" w:eastAsia="fr-FR"/>
              </w:rPr>
              <w:t>WG’</w:t>
            </w:r>
            <w:r w:rsidR="00C51C92">
              <w:rPr>
                <w:rFonts w:ascii="Arial" w:hAnsi="Arial" w:cs="Arial"/>
                <w:lang w:val="en-GB" w:eastAsia="fr-FR"/>
              </w:rPr>
              <w:t xml:space="preserve"> and the AAS WG</w:t>
            </w:r>
            <w:r w:rsidRPr="00A55D07">
              <w:rPr>
                <w:rFonts w:ascii="Arial" w:hAnsi="Arial" w:cs="Arial"/>
                <w:lang w:val="en-GB" w:eastAsia="fr-FR"/>
              </w:rPr>
              <w:t xml:space="preserve"> to </w:t>
            </w:r>
            <w:r w:rsidR="00117782">
              <w:rPr>
                <w:rFonts w:ascii="Arial" w:hAnsi="Arial" w:cs="Arial"/>
                <w:lang w:val="en-GB" w:eastAsia="fr-FR"/>
              </w:rPr>
              <w:t>create</w:t>
            </w:r>
            <w:r w:rsidRPr="00A55D07">
              <w:rPr>
                <w:rFonts w:ascii="Arial" w:hAnsi="Arial" w:cs="Arial"/>
                <w:lang w:val="en-GB" w:eastAsia="fr-FR"/>
              </w:rPr>
              <w:t xml:space="preserve"> a green mobility package for all categories of staff</w:t>
            </w:r>
            <w:r w:rsidR="00E9004A">
              <w:rPr>
                <w:rFonts w:ascii="Arial" w:hAnsi="Arial" w:cs="Arial"/>
                <w:lang w:val="en-GB" w:eastAsia="fr-FR"/>
              </w:rPr>
              <w:t>, including AAS,</w:t>
            </w:r>
            <w:r w:rsidRPr="00A55D07">
              <w:rPr>
                <w:rFonts w:ascii="Arial" w:hAnsi="Arial" w:cs="Arial"/>
                <w:lang w:val="en-GB" w:eastAsia="fr-FR"/>
              </w:rPr>
              <w:t xml:space="preserve"> </w:t>
            </w:r>
            <w:r w:rsidRPr="00A55D07">
              <w:rPr>
                <w:rFonts w:ascii="Arial" w:hAnsi="Arial" w:cs="Arial"/>
                <w:lang w:val="en-GB" w:eastAsia="fr-FR"/>
              </w:rPr>
              <w:lastRenderedPageBreak/>
              <w:t>and to provide the BoG with concrete proposals by April 2025 at the latest.</w:t>
            </w:r>
          </w:p>
        </w:tc>
        <w:tc>
          <w:tcPr>
            <w:tcW w:w="1350" w:type="dxa"/>
            <w:shd w:val="clear" w:color="auto" w:fill="FF0000"/>
          </w:tcPr>
          <w:p w14:paraId="13B607CD" w14:textId="77777777" w:rsidR="00375DCD" w:rsidRPr="008903DF" w:rsidRDefault="00F82CF5" w:rsidP="00A70C81">
            <w:pPr>
              <w:ind w:firstLine="0"/>
              <w:rPr>
                <w:rFonts w:ascii="Arial" w:hAnsi="Arial" w:cs="Arial"/>
                <w:bCs/>
                <w:lang w:val="en-GB"/>
              </w:rPr>
            </w:pPr>
            <w:r>
              <w:rPr>
                <w:rFonts w:ascii="Arial" w:hAnsi="Arial" w:cs="Arial"/>
                <w:bCs/>
                <w:lang w:val="en-GB"/>
              </w:rPr>
              <w:lastRenderedPageBreak/>
              <w:t>April 2025</w:t>
            </w:r>
          </w:p>
        </w:tc>
      </w:tr>
      <w:tr w:rsidR="00375DCD" w:rsidRPr="003A7BBB" w14:paraId="3BB8C985" w14:textId="77777777" w:rsidTr="00EE00C4">
        <w:tc>
          <w:tcPr>
            <w:tcW w:w="7933" w:type="dxa"/>
            <w:shd w:val="clear" w:color="auto" w:fill="auto"/>
          </w:tcPr>
          <w:p w14:paraId="042020BC" w14:textId="77777777" w:rsidR="00375DCD" w:rsidRPr="008903DF" w:rsidRDefault="00375DCD" w:rsidP="00B234EC">
            <w:pPr>
              <w:spacing w:after="0" w:line="240" w:lineRule="auto"/>
              <w:ind w:firstLine="0"/>
              <w:rPr>
                <w:rFonts w:ascii="Arial" w:hAnsi="Arial" w:cs="Arial"/>
                <w:bCs/>
                <w:lang w:val="en-GB"/>
              </w:rPr>
            </w:pPr>
            <w:r w:rsidRPr="008903DF">
              <w:rPr>
                <w:rFonts w:ascii="Arial" w:hAnsi="Arial" w:cs="Arial"/>
                <w:lang w:val="en-GB"/>
              </w:rPr>
              <w:t xml:space="preserve">9. Foster a </w:t>
            </w:r>
            <w:r w:rsidRPr="008903DF">
              <w:rPr>
                <w:rFonts w:ascii="Arial" w:hAnsi="Arial" w:cs="Arial"/>
                <w:b/>
                <w:bCs/>
                <w:lang w:val="en-GB"/>
              </w:rPr>
              <w:t>safe learning environment</w:t>
            </w:r>
            <w:r w:rsidRPr="008903DF">
              <w:rPr>
                <w:rFonts w:ascii="Arial" w:hAnsi="Arial" w:cs="Arial"/>
                <w:lang w:val="en-GB"/>
              </w:rPr>
              <w:t xml:space="preserve"> with no form of violence, bullying and cyber-bulling.  (whole-school approach of awareness</w:t>
            </w:r>
            <w:r w:rsidRPr="008903DF">
              <w:rPr>
                <w:rFonts w:ascii="Arial" w:hAnsi="Arial" w:cs="Arial"/>
                <w:lang w:val="en-GB"/>
              </w:rPr>
              <w:noBreakHyphen/>
              <w:t xml:space="preserve">raising, training, peer support system involving active and well-trained teachers and parents, and a clear and enforceable sanctioning system at all levels). </w:t>
            </w:r>
            <w:r w:rsidRPr="008903DF">
              <w:rPr>
                <w:rFonts w:ascii="Arial" w:hAnsi="Arial" w:cs="Arial"/>
                <w:bCs/>
                <w:lang w:val="en-GB"/>
              </w:rPr>
              <w:t xml:space="preserve">(27) </w:t>
            </w:r>
          </w:p>
          <w:p w14:paraId="5F948158" w14:textId="77777777" w:rsidR="00EC5F2A" w:rsidRPr="008903DF" w:rsidRDefault="00EC5F2A" w:rsidP="00B234EC">
            <w:pPr>
              <w:spacing w:after="0" w:line="240" w:lineRule="auto"/>
              <w:ind w:firstLine="0"/>
              <w:rPr>
                <w:rFonts w:ascii="Arial" w:hAnsi="Arial" w:cs="Arial"/>
                <w:lang w:val="en-GB"/>
              </w:rPr>
            </w:pPr>
          </w:p>
          <w:p w14:paraId="5F32FDE2" w14:textId="77777777" w:rsidR="00EC5F2A" w:rsidRPr="008903DF" w:rsidRDefault="00EC5F2A" w:rsidP="00B234EC">
            <w:pPr>
              <w:spacing w:after="0" w:line="240" w:lineRule="auto"/>
              <w:ind w:firstLine="0"/>
              <w:rPr>
                <w:rFonts w:ascii="Arial" w:hAnsi="Arial" w:cs="Arial"/>
                <w:i/>
                <w:u w:val="single"/>
                <w:lang w:val="en-GB"/>
              </w:rPr>
            </w:pPr>
            <w:r w:rsidRPr="008903DF">
              <w:rPr>
                <w:rFonts w:ascii="Arial" w:hAnsi="Arial" w:cs="Arial"/>
                <w:i/>
                <w:u w:val="single"/>
                <w:lang w:val="en-GB"/>
              </w:rPr>
              <w:t xml:space="preserve">Comments: </w:t>
            </w:r>
          </w:p>
          <w:p w14:paraId="4242BD0A" w14:textId="77777777" w:rsidR="00EC5F2A" w:rsidRPr="008903DF" w:rsidRDefault="00EC5F2A" w:rsidP="00EC5F2A">
            <w:pPr>
              <w:ind w:firstLine="0"/>
              <w:rPr>
                <w:rFonts w:ascii="Arial" w:hAnsi="Arial" w:cs="Arial"/>
                <w:lang w:val="en-GB" w:eastAsia="fr-FR"/>
              </w:rPr>
            </w:pPr>
            <w:r w:rsidRPr="008903DF">
              <w:rPr>
                <w:rFonts w:ascii="Arial" w:hAnsi="Arial" w:cs="Arial"/>
                <w:lang w:val="en-GB" w:eastAsia="fr-FR"/>
              </w:rPr>
              <w:t>Already in April 2022, the BoG approved a ‘Pupils’ Well-Being Policy Framework of the European Schools’ (doc. 2021-12-D-31-en-5) which covers all aspects of the EP recommendation.</w:t>
            </w:r>
          </w:p>
          <w:p w14:paraId="155AFEBA" w14:textId="77777777" w:rsidR="00EC5F2A" w:rsidRPr="008903DF" w:rsidRDefault="00EC5F2A" w:rsidP="00EC5F2A">
            <w:pPr>
              <w:pStyle w:val="Paragraphedeliste"/>
              <w:numPr>
                <w:ilvl w:val="0"/>
                <w:numId w:val="12"/>
              </w:numPr>
              <w:spacing w:after="0" w:line="240" w:lineRule="auto"/>
              <w:ind w:right="93"/>
              <w:rPr>
                <w:rFonts w:ascii="Arial" w:hAnsi="Arial" w:cs="Arial"/>
                <w:lang w:val="en-GB" w:eastAsia="fr-FR"/>
              </w:rPr>
            </w:pPr>
            <w:r w:rsidRPr="008903DF">
              <w:rPr>
                <w:rFonts w:ascii="Arial" w:hAnsi="Arial" w:cs="Arial"/>
                <w:lang w:val="en-GB" w:eastAsia="fr-FR"/>
              </w:rPr>
              <w:t>Schools are in the process of revising and/or developing their local policies in light of this framework.</w:t>
            </w:r>
          </w:p>
          <w:p w14:paraId="5EEAF418" w14:textId="77777777" w:rsidR="00EC5F2A" w:rsidRDefault="00EC5F2A" w:rsidP="00EC5F2A">
            <w:pPr>
              <w:pStyle w:val="Paragraphedeliste"/>
              <w:numPr>
                <w:ilvl w:val="0"/>
                <w:numId w:val="12"/>
              </w:numPr>
              <w:spacing w:after="0" w:line="240" w:lineRule="auto"/>
              <w:ind w:right="93"/>
              <w:rPr>
                <w:rFonts w:ascii="Arial" w:hAnsi="Arial" w:cs="Arial"/>
                <w:lang w:val="en-GB"/>
              </w:rPr>
            </w:pPr>
            <w:r w:rsidRPr="008903DF">
              <w:rPr>
                <w:rFonts w:ascii="Arial" w:hAnsi="Arial" w:cs="Arial"/>
                <w:lang w:val="en-GB" w:eastAsia="fr-FR"/>
              </w:rPr>
              <w:t>The implementation of the new/revised policies is followed-up in the Administration Boards of the schools.</w:t>
            </w:r>
          </w:p>
          <w:p w14:paraId="76A32457" w14:textId="77777777" w:rsidR="00117782" w:rsidRPr="008903DF" w:rsidRDefault="00117782" w:rsidP="00EC5F2A">
            <w:pPr>
              <w:pStyle w:val="Paragraphedeliste"/>
              <w:numPr>
                <w:ilvl w:val="0"/>
                <w:numId w:val="12"/>
              </w:numPr>
              <w:spacing w:after="0" w:line="240" w:lineRule="auto"/>
              <w:ind w:right="93"/>
              <w:rPr>
                <w:rFonts w:ascii="Arial" w:hAnsi="Arial" w:cs="Arial"/>
                <w:lang w:val="en-GB"/>
              </w:rPr>
            </w:pPr>
            <w:r>
              <w:rPr>
                <w:rFonts w:ascii="Arial" w:hAnsi="Arial" w:cs="Arial"/>
                <w:lang w:val="en-GB"/>
              </w:rPr>
              <w:t xml:space="preserve">The OSG, alongside with the Direcors, will continuously pay particular attention to </w:t>
            </w:r>
            <w:r w:rsidR="00C640CA">
              <w:rPr>
                <w:rFonts w:ascii="Arial" w:hAnsi="Arial" w:cs="Arial"/>
                <w:lang w:val="en-GB"/>
              </w:rPr>
              <w:t xml:space="preserve">the </w:t>
            </w:r>
            <w:r>
              <w:rPr>
                <w:rFonts w:ascii="Arial" w:hAnsi="Arial" w:cs="Arial"/>
                <w:lang w:val="en-GB"/>
              </w:rPr>
              <w:t>implementation, monitoring and follow-up of the elements evoked.</w:t>
            </w:r>
          </w:p>
        </w:tc>
        <w:tc>
          <w:tcPr>
            <w:tcW w:w="4122" w:type="dxa"/>
          </w:tcPr>
          <w:p w14:paraId="6BB625D3" w14:textId="77777777" w:rsidR="00DC01E4" w:rsidRPr="008903DF" w:rsidRDefault="00DC01E4" w:rsidP="00EC5F2A">
            <w:pPr>
              <w:pStyle w:val="Paragraphedeliste"/>
              <w:spacing w:after="0" w:line="240" w:lineRule="auto"/>
              <w:ind w:left="360" w:right="93" w:firstLine="0"/>
              <w:rPr>
                <w:rFonts w:ascii="Arial" w:hAnsi="Arial" w:cs="Arial"/>
                <w:b/>
                <w:lang w:val="en-GB"/>
              </w:rPr>
            </w:pPr>
          </w:p>
        </w:tc>
        <w:tc>
          <w:tcPr>
            <w:tcW w:w="1350" w:type="dxa"/>
            <w:shd w:val="clear" w:color="auto" w:fill="92D050"/>
          </w:tcPr>
          <w:p w14:paraId="45D5F22F" w14:textId="77777777" w:rsidR="00375DCD" w:rsidRPr="008903DF" w:rsidRDefault="00684F14" w:rsidP="00A70C81">
            <w:pPr>
              <w:ind w:firstLine="0"/>
              <w:rPr>
                <w:rFonts w:ascii="Arial" w:hAnsi="Arial" w:cs="Arial"/>
                <w:bCs/>
                <w:lang w:val="en-GB"/>
              </w:rPr>
            </w:pPr>
            <w:r>
              <w:rPr>
                <w:rFonts w:ascii="Arial" w:hAnsi="Arial" w:cs="Arial"/>
                <w:bCs/>
                <w:lang w:val="en-GB"/>
              </w:rPr>
              <w:t>M&amp;V</w:t>
            </w:r>
          </w:p>
        </w:tc>
      </w:tr>
      <w:tr w:rsidR="00DC01E4" w:rsidRPr="00EE39AD" w14:paraId="3093B911" w14:textId="77777777" w:rsidTr="00EE00C4">
        <w:tc>
          <w:tcPr>
            <w:tcW w:w="7933" w:type="dxa"/>
            <w:shd w:val="clear" w:color="auto" w:fill="auto"/>
          </w:tcPr>
          <w:p w14:paraId="3B17C1FE" w14:textId="77777777" w:rsidR="00DC01E4" w:rsidRPr="008903DF" w:rsidRDefault="00DC01E4" w:rsidP="000B65B3">
            <w:pPr>
              <w:spacing w:after="0" w:line="240" w:lineRule="auto"/>
              <w:ind w:firstLine="0"/>
              <w:rPr>
                <w:rFonts w:ascii="Arial" w:hAnsi="Arial" w:cs="Arial"/>
                <w:lang w:val="en-GB"/>
              </w:rPr>
            </w:pPr>
            <w:r w:rsidRPr="008903DF">
              <w:rPr>
                <w:rFonts w:ascii="Arial" w:hAnsi="Arial" w:cs="Arial"/>
                <w:lang w:val="en-GB"/>
              </w:rPr>
              <w:br w:type="page"/>
              <w:t xml:space="preserve">10. </w:t>
            </w:r>
            <w:r w:rsidRPr="008903DF">
              <w:rPr>
                <w:rFonts w:ascii="Arial" w:hAnsi="Arial" w:cs="Arial"/>
                <w:b/>
                <w:bCs/>
                <w:lang w:val="en-GB"/>
              </w:rPr>
              <w:t>Streamline and increase the flexibility of the BoG’s decision</w:t>
            </w:r>
            <w:r w:rsidRPr="008903DF">
              <w:rPr>
                <w:rFonts w:ascii="Arial" w:hAnsi="Arial" w:cs="Arial"/>
                <w:b/>
                <w:bCs/>
                <w:lang w:val="en-GB"/>
              </w:rPr>
              <w:noBreakHyphen/>
              <w:t>making</w:t>
            </w:r>
            <w:r w:rsidRPr="008903DF">
              <w:rPr>
                <w:rFonts w:ascii="Arial" w:hAnsi="Arial" w:cs="Arial"/>
                <w:lang w:val="en-GB"/>
              </w:rPr>
              <w:t xml:space="preserve"> through an alternative voting system with </w:t>
            </w:r>
            <w:r w:rsidRPr="008903DF">
              <w:rPr>
                <w:rFonts w:ascii="Arial" w:hAnsi="Arial" w:cs="Arial"/>
                <w:b/>
                <w:bCs/>
                <w:lang w:val="en-GB"/>
              </w:rPr>
              <w:t>enhanced consultation</w:t>
            </w:r>
            <w:r w:rsidRPr="008903DF">
              <w:rPr>
                <w:rFonts w:ascii="Arial" w:hAnsi="Arial" w:cs="Arial"/>
                <w:lang w:val="en-GB"/>
              </w:rPr>
              <w:t xml:space="preserve"> of ESS stakeholders as well as an accurate communication of decisions within the ESS. </w:t>
            </w:r>
            <w:r w:rsidRPr="008903DF">
              <w:rPr>
                <w:rFonts w:ascii="Arial" w:hAnsi="Arial" w:cs="Arial"/>
                <w:bCs/>
                <w:lang w:val="en-GB"/>
              </w:rPr>
              <w:t xml:space="preserve">(9) </w:t>
            </w:r>
          </w:p>
          <w:p w14:paraId="1979FC7A" w14:textId="77777777" w:rsidR="00EC5F2A" w:rsidRPr="008903DF" w:rsidRDefault="00EC5F2A" w:rsidP="000B65B3">
            <w:pPr>
              <w:spacing w:after="0" w:line="240" w:lineRule="auto"/>
              <w:ind w:firstLine="0"/>
              <w:rPr>
                <w:rFonts w:ascii="Arial" w:hAnsi="Arial" w:cs="Arial"/>
                <w:i/>
                <w:u w:val="single"/>
                <w:lang w:val="en-GB"/>
              </w:rPr>
            </w:pPr>
            <w:r w:rsidRPr="008903DF">
              <w:rPr>
                <w:rFonts w:ascii="Arial" w:hAnsi="Arial" w:cs="Arial"/>
                <w:i/>
                <w:u w:val="single"/>
                <w:lang w:val="en-GB"/>
              </w:rPr>
              <w:t xml:space="preserve">Comments: </w:t>
            </w:r>
          </w:p>
          <w:p w14:paraId="77D78791" w14:textId="77777777" w:rsidR="00EC5F2A" w:rsidRPr="008903DF" w:rsidRDefault="00EC5F2A" w:rsidP="00EC5F2A">
            <w:pPr>
              <w:pStyle w:val="Paragraphedeliste"/>
              <w:numPr>
                <w:ilvl w:val="0"/>
                <w:numId w:val="13"/>
              </w:numPr>
              <w:spacing w:after="0" w:line="240" w:lineRule="auto"/>
              <w:ind w:right="93"/>
              <w:rPr>
                <w:rFonts w:ascii="Arial" w:hAnsi="Arial" w:cs="Arial"/>
                <w:lang w:val="en-GB" w:eastAsia="fr-FR"/>
              </w:rPr>
            </w:pPr>
            <w:r w:rsidRPr="008903DF">
              <w:rPr>
                <w:rFonts w:ascii="Arial" w:hAnsi="Arial" w:cs="Arial"/>
                <w:lang w:val="en-GB" w:eastAsia="fr-FR"/>
              </w:rPr>
              <w:t>The vast majority of decisions of the BoG require a two-third majority (Article 9.1 of the Convention of the ES). The requirement of unanimity is limited to a few cases</w:t>
            </w:r>
            <w:r w:rsidRPr="008903DF">
              <w:rPr>
                <w:rStyle w:val="Appelnotedebasdep"/>
                <w:rFonts w:ascii="Arial" w:hAnsi="Arial" w:cs="Arial"/>
                <w:lang w:val="en-GB" w:eastAsia="fr-FR"/>
              </w:rPr>
              <w:footnoteReference w:id="9"/>
            </w:r>
            <w:r w:rsidRPr="008903DF">
              <w:rPr>
                <w:rFonts w:ascii="Arial" w:hAnsi="Arial" w:cs="Arial"/>
                <w:lang w:val="en-GB" w:eastAsia="fr-FR"/>
              </w:rPr>
              <w:t>.</w:t>
            </w:r>
          </w:p>
          <w:p w14:paraId="2278CF2C" w14:textId="77777777" w:rsidR="00EC5F2A" w:rsidRPr="008903DF" w:rsidRDefault="00EC5F2A" w:rsidP="00EC5F2A">
            <w:pPr>
              <w:pStyle w:val="Paragraphedeliste"/>
              <w:numPr>
                <w:ilvl w:val="0"/>
                <w:numId w:val="13"/>
              </w:numPr>
              <w:spacing w:after="0" w:line="240" w:lineRule="auto"/>
              <w:ind w:right="93"/>
              <w:rPr>
                <w:rFonts w:ascii="Arial" w:hAnsi="Arial" w:cs="Arial"/>
                <w:lang w:val="en-GB" w:eastAsia="fr-FR"/>
              </w:rPr>
            </w:pPr>
            <w:r w:rsidRPr="008903DF">
              <w:rPr>
                <w:rFonts w:ascii="Arial" w:hAnsi="Arial" w:cs="Arial"/>
                <w:lang w:val="en-GB" w:eastAsia="fr-FR"/>
              </w:rPr>
              <w:t>All stakeholders (including parents’, teachers’ and students’ reps) are consulted on system and school level.</w:t>
            </w:r>
          </w:p>
          <w:p w14:paraId="0FB08A74" w14:textId="77777777" w:rsidR="00EC5F2A" w:rsidRPr="008903DF" w:rsidRDefault="00EC5F2A" w:rsidP="00EC5F2A">
            <w:pPr>
              <w:pStyle w:val="Paragraphedeliste"/>
              <w:numPr>
                <w:ilvl w:val="0"/>
                <w:numId w:val="15"/>
              </w:numPr>
              <w:spacing w:after="0" w:line="240" w:lineRule="auto"/>
              <w:ind w:right="93"/>
              <w:rPr>
                <w:rFonts w:ascii="Arial" w:hAnsi="Arial" w:cs="Arial"/>
                <w:bCs/>
                <w:lang w:val="en-GB"/>
              </w:rPr>
            </w:pPr>
            <w:r w:rsidRPr="008903DF">
              <w:rPr>
                <w:rFonts w:ascii="Arial" w:hAnsi="Arial" w:cs="Arial"/>
                <w:lang w:val="en-GB" w:eastAsia="fr-FR"/>
              </w:rPr>
              <w:t>Parents’ and teachers’ representatives have a limited voting right in the BoG (Art. 9.1 (d)) and a full voting right in the Administration Boards.</w:t>
            </w:r>
          </w:p>
          <w:p w14:paraId="02BC31DA" w14:textId="77777777" w:rsidR="00EC5F2A" w:rsidRPr="008903DF" w:rsidRDefault="00EC5F2A" w:rsidP="00EC5F2A">
            <w:pPr>
              <w:pStyle w:val="Paragraphedeliste"/>
              <w:numPr>
                <w:ilvl w:val="0"/>
                <w:numId w:val="15"/>
              </w:numPr>
              <w:spacing w:after="0" w:line="240" w:lineRule="auto"/>
              <w:ind w:right="93"/>
              <w:rPr>
                <w:rFonts w:ascii="Arial" w:hAnsi="Arial" w:cs="Arial"/>
                <w:lang w:val="en-GB"/>
              </w:rPr>
            </w:pPr>
            <w:r w:rsidRPr="008903DF">
              <w:rPr>
                <w:rFonts w:ascii="Arial" w:hAnsi="Arial" w:cs="Arial"/>
                <w:lang w:val="en-GB" w:eastAsia="fr-FR"/>
              </w:rPr>
              <w:lastRenderedPageBreak/>
              <w:t>The Decisions of the BoG are published on the website, the Statements of the Delegations are accurately communicated with all stakeholders’ representatives.</w:t>
            </w:r>
          </w:p>
        </w:tc>
        <w:tc>
          <w:tcPr>
            <w:tcW w:w="4122" w:type="dxa"/>
          </w:tcPr>
          <w:p w14:paraId="08D12408" w14:textId="77777777" w:rsidR="00DC01E4" w:rsidRPr="008903DF" w:rsidRDefault="00DC01E4" w:rsidP="00EC5F2A">
            <w:pPr>
              <w:spacing w:after="0"/>
              <w:ind w:right="91" w:firstLine="0"/>
              <w:rPr>
                <w:rFonts w:ascii="Arial" w:hAnsi="Arial" w:cs="Arial"/>
                <w:bCs/>
                <w:lang w:val="en-GB"/>
              </w:rPr>
            </w:pPr>
          </w:p>
        </w:tc>
        <w:tc>
          <w:tcPr>
            <w:tcW w:w="1350" w:type="dxa"/>
            <w:shd w:val="clear" w:color="auto" w:fill="92D050"/>
          </w:tcPr>
          <w:p w14:paraId="5A600459" w14:textId="77777777" w:rsidR="00DC01E4" w:rsidRPr="008903DF" w:rsidRDefault="00DC01E4" w:rsidP="00DC01E4">
            <w:pPr>
              <w:ind w:firstLine="0"/>
              <w:rPr>
                <w:rFonts w:ascii="Arial" w:hAnsi="Arial" w:cs="Arial"/>
                <w:bCs/>
                <w:lang w:val="en-GB"/>
              </w:rPr>
            </w:pPr>
          </w:p>
        </w:tc>
      </w:tr>
      <w:tr w:rsidR="00375DCD" w:rsidRPr="003A7BBB" w14:paraId="01D8B46C" w14:textId="77777777" w:rsidTr="00EE00C4">
        <w:tc>
          <w:tcPr>
            <w:tcW w:w="7933" w:type="dxa"/>
            <w:shd w:val="clear" w:color="auto" w:fill="auto"/>
          </w:tcPr>
          <w:p w14:paraId="2E2F9D90" w14:textId="77777777" w:rsidR="00375DCD" w:rsidRPr="008903DF" w:rsidRDefault="00EC5F2A" w:rsidP="000B65B3">
            <w:pPr>
              <w:spacing w:after="0" w:line="240" w:lineRule="auto"/>
              <w:ind w:firstLine="0"/>
              <w:jc w:val="left"/>
              <w:rPr>
                <w:rFonts w:ascii="Arial" w:hAnsi="Arial" w:cs="Arial"/>
                <w:bCs/>
                <w:lang w:val="en-GB"/>
              </w:rPr>
            </w:pPr>
            <w:r w:rsidRPr="008903DF">
              <w:rPr>
                <w:rFonts w:ascii="Arial" w:hAnsi="Arial" w:cs="Arial"/>
                <w:bCs/>
                <w:lang w:val="en-GB"/>
              </w:rPr>
              <w:t>11</w:t>
            </w:r>
            <w:r w:rsidR="00375DCD" w:rsidRPr="008903DF">
              <w:rPr>
                <w:rFonts w:ascii="Arial" w:hAnsi="Arial" w:cs="Arial"/>
                <w:bCs/>
                <w:lang w:val="en-GB"/>
              </w:rPr>
              <w:t xml:space="preserve">. </w:t>
            </w:r>
            <w:r w:rsidR="00375DCD" w:rsidRPr="008903DF">
              <w:rPr>
                <w:rFonts w:ascii="Arial" w:hAnsi="Arial" w:cs="Arial"/>
                <w:lang w:val="en-GB"/>
              </w:rPr>
              <w:t xml:space="preserve">The </w:t>
            </w:r>
            <w:r w:rsidR="00375DCD" w:rsidRPr="008903DF">
              <w:rPr>
                <w:rFonts w:ascii="Arial" w:hAnsi="Arial" w:cs="Arial"/>
                <w:b/>
                <w:bCs/>
                <w:lang w:val="en-GB"/>
              </w:rPr>
              <w:t>OSG and the BoG</w:t>
            </w:r>
            <w:r w:rsidR="00375DCD" w:rsidRPr="008903DF">
              <w:rPr>
                <w:rFonts w:ascii="Arial" w:hAnsi="Arial" w:cs="Arial"/>
                <w:lang w:val="en-GB"/>
              </w:rPr>
              <w:t xml:space="preserve"> troika</w:t>
            </w:r>
            <w:r w:rsidR="00684F14">
              <w:rPr>
                <w:rStyle w:val="Appelnotedebasdep"/>
                <w:rFonts w:ascii="Arial" w:hAnsi="Arial" w:cs="Arial"/>
                <w:lang w:val="en-GB"/>
              </w:rPr>
              <w:footnoteReference w:id="10"/>
            </w:r>
            <w:r w:rsidR="00375DCD" w:rsidRPr="008903DF">
              <w:rPr>
                <w:rFonts w:ascii="Arial" w:hAnsi="Arial" w:cs="Arial"/>
                <w:lang w:val="en-GB"/>
              </w:rPr>
              <w:t xml:space="preserve"> should present a detailed, joint </w:t>
            </w:r>
            <w:r w:rsidR="00375DCD" w:rsidRPr="008903DF">
              <w:rPr>
                <w:rFonts w:ascii="Arial" w:hAnsi="Arial" w:cs="Arial"/>
                <w:b/>
                <w:bCs/>
                <w:lang w:val="en-GB"/>
              </w:rPr>
              <w:t>annual ESS report to Parliament</w:t>
            </w:r>
            <w:r w:rsidR="00375DCD" w:rsidRPr="008903DF">
              <w:rPr>
                <w:rFonts w:ascii="Arial" w:hAnsi="Arial" w:cs="Arial"/>
                <w:lang w:val="en-GB"/>
              </w:rPr>
              <w:t>. (11</w:t>
            </w:r>
            <w:r w:rsidR="00375DCD" w:rsidRPr="008903DF">
              <w:rPr>
                <w:rFonts w:ascii="Arial" w:hAnsi="Arial" w:cs="Arial"/>
                <w:bCs/>
                <w:lang w:val="en-GB"/>
              </w:rPr>
              <w:t xml:space="preserve">) </w:t>
            </w:r>
          </w:p>
        </w:tc>
        <w:tc>
          <w:tcPr>
            <w:tcW w:w="4122" w:type="dxa"/>
          </w:tcPr>
          <w:p w14:paraId="73BC75BA" w14:textId="77777777" w:rsidR="00375DCD" w:rsidRPr="008903DF" w:rsidRDefault="001A57A1" w:rsidP="001A57A1">
            <w:pPr>
              <w:spacing w:after="0"/>
              <w:ind w:firstLine="0"/>
              <w:rPr>
                <w:rFonts w:ascii="Arial" w:hAnsi="Arial" w:cs="Arial"/>
                <w:lang w:val="en-GB" w:eastAsia="fr-FR"/>
              </w:rPr>
            </w:pPr>
            <w:r w:rsidRPr="008903DF">
              <w:rPr>
                <w:rFonts w:ascii="Arial" w:hAnsi="Arial" w:cs="Arial"/>
                <w:lang w:val="en-GB" w:eastAsia="fr-FR"/>
              </w:rPr>
              <w:t xml:space="preserve">The SG </w:t>
            </w:r>
            <w:r w:rsidR="00EC5F2A" w:rsidRPr="008903DF">
              <w:rPr>
                <w:rFonts w:ascii="Arial" w:hAnsi="Arial" w:cs="Arial"/>
                <w:lang w:val="en-GB" w:eastAsia="fr-FR"/>
              </w:rPr>
              <w:t>to</w:t>
            </w:r>
            <w:r w:rsidRPr="008903DF">
              <w:rPr>
                <w:rFonts w:ascii="Arial" w:hAnsi="Arial" w:cs="Arial"/>
                <w:lang w:val="en-GB" w:eastAsia="fr-FR"/>
              </w:rPr>
              <w:t xml:space="preserve"> present to the EP, after consultation of the BoG, a report on the follow-up to the EP Report in May 2024.</w:t>
            </w:r>
          </w:p>
          <w:p w14:paraId="1FFD474D" w14:textId="77777777" w:rsidR="00EC5F2A" w:rsidRPr="008903DF" w:rsidRDefault="00EC5F2A" w:rsidP="00F80AA2">
            <w:pPr>
              <w:ind w:firstLine="0"/>
              <w:rPr>
                <w:rFonts w:ascii="Arial" w:hAnsi="Arial" w:cs="Arial"/>
                <w:lang w:val="en-GB" w:eastAsia="fr-FR"/>
              </w:rPr>
            </w:pPr>
          </w:p>
          <w:p w14:paraId="52A509A5" w14:textId="6BC05DFB" w:rsidR="001A57A1" w:rsidRPr="00D45D03" w:rsidRDefault="00EC5F2A" w:rsidP="00F80AA2">
            <w:pPr>
              <w:ind w:firstLine="0"/>
              <w:rPr>
                <w:rFonts w:ascii="Arial" w:hAnsi="Arial" w:cs="Arial"/>
                <w:lang w:val="en-GB" w:eastAsia="fr-FR"/>
              </w:rPr>
            </w:pPr>
            <w:r w:rsidRPr="008903DF">
              <w:rPr>
                <w:rFonts w:ascii="Arial" w:hAnsi="Arial" w:cs="Arial"/>
                <w:bCs/>
                <w:lang w:val="en-GB"/>
              </w:rPr>
              <w:t>OSG to share the Global Annual Activity Report of the ESS and the Annual Activity Report of the OSG with the EP and the European Council</w:t>
            </w:r>
            <w:r w:rsidR="00205117">
              <w:rPr>
                <w:rFonts w:ascii="Arial" w:hAnsi="Arial" w:cs="Arial"/>
                <w:bCs/>
                <w:lang w:val="en-GB"/>
              </w:rPr>
              <w:t>.</w:t>
            </w:r>
          </w:p>
        </w:tc>
        <w:tc>
          <w:tcPr>
            <w:tcW w:w="1350" w:type="dxa"/>
            <w:shd w:val="clear" w:color="auto" w:fill="FF0000"/>
          </w:tcPr>
          <w:p w14:paraId="206FF362" w14:textId="77777777" w:rsidR="00375DCD" w:rsidRPr="008903DF" w:rsidRDefault="00684F14" w:rsidP="00F80AA2">
            <w:pPr>
              <w:ind w:firstLine="0"/>
              <w:rPr>
                <w:rFonts w:ascii="Arial" w:hAnsi="Arial" w:cs="Arial"/>
                <w:bCs/>
                <w:lang w:val="en-GB"/>
              </w:rPr>
            </w:pPr>
            <w:r>
              <w:rPr>
                <w:rFonts w:ascii="Arial" w:hAnsi="Arial" w:cs="Arial"/>
                <w:bCs/>
                <w:lang w:val="en-GB"/>
              </w:rPr>
              <w:t>May 2024</w:t>
            </w:r>
          </w:p>
        </w:tc>
      </w:tr>
      <w:tr w:rsidR="00375DCD" w:rsidRPr="00EE39AD" w14:paraId="07D41AEC" w14:textId="77777777" w:rsidTr="00EE00C4">
        <w:tc>
          <w:tcPr>
            <w:tcW w:w="7933" w:type="dxa"/>
            <w:shd w:val="clear" w:color="auto" w:fill="auto"/>
          </w:tcPr>
          <w:p w14:paraId="718E4116" w14:textId="77777777" w:rsidR="00375DCD" w:rsidRPr="008903DF" w:rsidRDefault="00EC5F2A" w:rsidP="000B65B3">
            <w:pPr>
              <w:spacing w:after="0" w:line="240" w:lineRule="auto"/>
              <w:ind w:firstLine="0"/>
              <w:jc w:val="left"/>
              <w:rPr>
                <w:rFonts w:ascii="Arial" w:hAnsi="Arial" w:cs="Arial"/>
                <w:lang w:val="en-GB"/>
              </w:rPr>
            </w:pPr>
            <w:r w:rsidRPr="008903DF">
              <w:rPr>
                <w:rFonts w:ascii="Arial" w:hAnsi="Arial" w:cs="Arial"/>
                <w:lang w:val="en-GB"/>
              </w:rPr>
              <w:t>12</w:t>
            </w:r>
            <w:r w:rsidR="00375DCD" w:rsidRPr="008903DF">
              <w:rPr>
                <w:rFonts w:ascii="Arial" w:hAnsi="Arial" w:cs="Arial"/>
                <w:lang w:val="en-GB"/>
              </w:rPr>
              <w:t xml:space="preserve">. Assess </w:t>
            </w:r>
            <w:r w:rsidR="00375DCD" w:rsidRPr="008903DF">
              <w:rPr>
                <w:rFonts w:ascii="Arial" w:hAnsi="Arial" w:cs="Arial"/>
                <w:b/>
                <w:bCs/>
                <w:lang w:val="en-GB"/>
              </w:rPr>
              <w:t>compliance with health, safety and security standards</w:t>
            </w:r>
            <w:r w:rsidR="00375DCD" w:rsidRPr="008903DF">
              <w:rPr>
                <w:rFonts w:ascii="Arial" w:hAnsi="Arial" w:cs="Arial"/>
                <w:lang w:val="en-GB"/>
              </w:rPr>
              <w:t xml:space="preserve"> in the schools. </w:t>
            </w:r>
            <w:r w:rsidR="00375DCD" w:rsidRPr="008903DF">
              <w:rPr>
                <w:rFonts w:ascii="Arial" w:hAnsi="Arial" w:cs="Arial"/>
                <w:bCs/>
                <w:lang w:val="en-GB"/>
              </w:rPr>
              <w:t>(1</w:t>
            </w:r>
            <w:r w:rsidR="001A57A1" w:rsidRPr="008903DF">
              <w:rPr>
                <w:rFonts w:ascii="Arial" w:hAnsi="Arial" w:cs="Arial"/>
                <w:bCs/>
                <w:lang w:val="en-GB"/>
              </w:rPr>
              <w:t>2</w:t>
            </w:r>
            <w:r w:rsidR="00375DCD" w:rsidRPr="008903DF">
              <w:rPr>
                <w:rFonts w:ascii="Arial" w:hAnsi="Arial" w:cs="Arial"/>
                <w:bCs/>
                <w:lang w:val="en-GB"/>
              </w:rPr>
              <w:t xml:space="preserve">) </w:t>
            </w:r>
          </w:p>
          <w:p w14:paraId="7963EF7D" w14:textId="77777777" w:rsidR="003E2E3E" w:rsidRPr="008903DF" w:rsidRDefault="003E2E3E" w:rsidP="000B65B3">
            <w:pPr>
              <w:spacing w:after="0" w:line="240" w:lineRule="auto"/>
              <w:ind w:firstLine="0"/>
              <w:jc w:val="left"/>
              <w:rPr>
                <w:rFonts w:ascii="Arial" w:hAnsi="Arial" w:cs="Arial"/>
                <w:lang w:val="en-GB"/>
              </w:rPr>
            </w:pPr>
          </w:p>
          <w:p w14:paraId="09E780FB" w14:textId="77777777" w:rsidR="003E2E3E" w:rsidRDefault="003E2E3E" w:rsidP="000B65B3">
            <w:pPr>
              <w:spacing w:after="0" w:line="240" w:lineRule="auto"/>
              <w:ind w:firstLine="0"/>
              <w:jc w:val="left"/>
              <w:rPr>
                <w:rFonts w:ascii="Arial" w:hAnsi="Arial" w:cs="Arial"/>
                <w:lang w:val="en-GB" w:eastAsia="fr-FR"/>
              </w:rPr>
            </w:pPr>
            <w:r w:rsidRPr="008903DF">
              <w:rPr>
                <w:rFonts w:ascii="Arial" w:hAnsi="Arial" w:cs="Arial"/>
                <w:i/>
                <w:u w:val="single"/>
                <w:lang w:val="en-GB"/>
              </w:rPr>
              <w:t>Comment</w:t>
            </w:r>
            <w:r w:rsidRPr="008903DF">
              <w:rPr>
                <w:rFonts w:ascii="Arial" w:hAnsi="Arial" w:cs="Arial"/>
                <w:b/>
                <w:u w:val="single"/>
                <w:lang w:val="en-GB"/>
              </w:rPr>
              <w:t>:</w:t>
            </w:r>
            <w:r w:rsidRPr="008903DF">
              <w:rPr>
                <w:rFonts w:ascii="Arial" w:hAnsi="Arial" w:cs="Arial"/>
                <w:lang w:val="en-GB"/>
              </w:rPr>
              <w:t xml:space="preserve"> </w:t>
            </w:r>
            <w:r w:rsidRPr="008903DF">
              <w:rPr>
                <w:rFonts w:ascii="Arial" w:hAnsi="Arial" w:cs="Arial"/>
                <w:lang w:val="en-GB" w:eastAsia="fr-FR"/>
              </w:rPr>
              <w:t xml:space="preserve">The compliance is regularly assessed by the schools and reported during the Admin Boards of the schools. </w:t>
            </w:r>
          </w:p>
          <w:p w14:paraId="114BC653" w14:textId="77777777" w:rsidR="00117782" w:rsidRPr="008903DF" w:rsidRDefault="00117782" w:rsidP="000B65B3">
            <w:pPr>
              <w:spacing w:after="0" w:line="240" w:lineRule="auto"/>
              <w:ind w:firstLine="0"/>
              <w:jc w:val="left"/>
              <w:rPr>
                <w:rFonts w:ascii="Arial" w:hAnsi="Arial" w:cs="Arial"/>
                <w:lang w:val="en-GB"/>
              </w:rPr>
            </w:pPr>
            <w:r>
              <w:rPr>
                <w:rFonts w:ascii="Arial" w:hAnsi="Arial" w:cs="Arial"/>
                <w:lang w:val="en-GB"/>
              </w:rPr>
              <w:t xml:space="preserve">The OSG, alongside with the Directors, will ensure particular vigilance and pay attention to </w:t>
            </w:r>
            <w:r w:rsidR="003B3EC8">
              <w:rPr>
                <w:rFonts w:ascii="Arial" w:hAnsi="Arial" w:cs="Arial"/>
                <w:lang w:val="en-GB"/>
              </w:rPr>
              <w:t xml:space="preserve">the </w:t>
            </w:r>
            <w:r>
              <w:rPr>
                <w:rFonts w:ascii="Arial" w:hAnsi="Arial" w:cs="Arial"/>
                <w:lang w:val="en-GB"/>
              </w:rPr>
              <w:t>implementation, monitoring an</w:t>
            </w:r>
            <w:r w:rsidR="003B3EC8">
              <w:rPr>
                <w:rFonts w:ascii="Arial" w:hAnsi="Arial" w:cs="Arial"/>
                <w:lang w:val="en-GB"/>
              </w:rPr>
              <w:t>d</w:t>
            </w:r>
            <w:r>
              <w:rPr>
                <w:rFonts w:ascii="Arial" w:hAnsi="Arial" w:cs="Arial"/>
                <w:lang w:val="en-GB"/>
              </w:rPr>
              <w:t xml:space="preserve"> follow-up of these crucial elements. </w:t>
            </w:r>
          </w:p>
        </w:tc>
        <w:tc>
          <w:tcPr>
            <w:tcW w:w="4122" w:type="dxa"/>
          </w:tcPr>
          <w:p w14:paraId="230406EA" w14:textId="77777777" w:rsidR="00375DCD" w:rsidRPr="008903DF" w:rsidRDefault="00375DCD" w:rsidP="00F80AA2">
            <w:pPr>
              <w:ind w:firstLine="0"/>
              <w:rPr>
                <w:rFonts w:ascii="Arial" w:hAnsi="Arial" w:cs="Arial"/>
                <w:bCs/>
                <w:lang w:val="en-GB"/>
              </w:rPr>
            </w:pPr>
          </w:p>
        </w:tc>
        <w:tc>
          <w:tcPr>
            <w:tcW w:w="1350" w:type="dxa"/>
            <w:shd w:val="clear" w:color="auto" w:fill="92D050"/>
          </w:tcPr>
          <w:p w14:paraId="6C8A11A7" w14:textId="77777777" w:rsidR="00375DCD" w:rsidRPr="008903DF" w:rsidRDefault="00375DCD" w:rsidP="00F80AA2">
            <w:pPr>
              <w:ind w:firstLine="0"/>
              <w:rPr>
                <w:rFonts w:ascii="Arial" w:hAnsi="Arial" w:cs="Arial"/>
                <w:bCs/>
                <w:lang w:val="en-GB"/>
              </w:rPr>
            </w:pPr>
          </w:p>
        </w:tc>
      </w:tr>
      <w:tr w:rsidR="00375DCD" w:rsidRPr="00EE39AD" w14:paraId="65DF80BA" w14:textId="77777777" w:rsidTr="00EE00C4">
        <w:tc>
          <w:tcPr>
            <w:tcW w:w="7933" w:type="dxa"/>
            <w:shd w:val="clear" w:color="auto" w:fill="auto"/>
          </w:tcPr>
          <w:p w14:paraId="6F198EE5" w14:textId="77777777" w:rsidR="00375DCD" w:rsidRDefault="00EC5F2A" w:rsidP="000B65B3">
            <w:pPr>
              <w:spacing w:after="0" w:line="240" w:lineRule="auto"/>
              <w:ind w:firstLine="0"/>
              <w:jc w:val="left"/>
              <w:rPr>
                <w:rFonts w:ascii="Arial" w:hAnsi="Arial" w:cs="Arial"/>
                <w:bCs/>
                <w:lang w:val="en-GB"/>
              </w:rPr>
            </w:pPr>
            <w:r w:rsidRPr="008903DF">
              <w:rPr>
                <w:rFonts w:ascii="Arial" w:hAnsi="Arial" w:cs="Arial"/>
                <w:lang w:val="en-GB"/>
              </w:rPr>
              <w:t>13</w:t>
            </w:r>
            <w:r w:rsidR="00375DCD" w:rsidRPr="008903DF">
              <w:rPr>
                <w:rFonts w:ascii="Arial" w:hAnsi="Arial" w:cs="Arial"/>
                <w:lang w:val="en-GB"/>
              </w:rPr>
              <w:t xml:space="preserve">. Review the </w:t>
            </w:r>
            <w:r w:rsidR="00375DCD" w:rsidRPr="008903DF">
              <w:rPr>
                <w:rFonts w:ascii="Arial" w:hAnsi="Arial" w:cs="Arial"/>
                <w:b/>
                <w:bCs/>
                <w:lang w:val="en-GB"/>
              </w:rPr>
              <w:t xml:space="preserve">mandate of the European Court of Auditors and the </w:t>
            </w:r>
            <w:r w:rsidR="00375DCD" w:rsidRPr="008903DF">
              <w:rPr>
                <w:rFonts w:ascii="Arial" w:hAnsi="Arial" w:cs="Arial"/>
                <w:b/>
                <w:bCs/>
                <w:lang w:val="en-GB" w:eastAsia="fr-FR"/>
              </w:rPr>
              <w:t>Commission’s</w:t>
            </w:r>
            <w:r w:rsidR="00375DCD" w:rsidRPr="008903DF">
              <w:rPr>
                <w:rFonts w:ascii="Arial" w:hAnsi="Arial" w:cs="Arial"/>
                <w:b/>
                <w:bCs/>
                <w:lang w:val="en-GB"/>
              </w:rPr>
              <w:t xml:space="preserve"> Internal Audit Service</w:t>
            </w:r>
            <w:r w:rsidR="00375DCD" w:rsidRPr="008903DF">
              <w:rPr>
                <w:rFonts w:ascii="Arial" w:hAnsi="Arial" w:cs="Arial"/>
                <w:lang w:val="en-GB"/>
              </w:rPr>
              <w:t xml:space="preserve"> to provide annual opinions and recommendations on various aspects of the ESS and asks that these opinions and recommendations be presented as part of the deliberations on the joint annual ESS report to Parliament.</w:t>
            </w:r>
            <w:r w:rsidR="00375DCD" w:rsidRPr="008903DF">
              <w:rPr>
                <w:rFonts w:ascii="Arial" w:hAnsi="Arial" w:cs="Arial"/>
                <w:bCs/>
                <w:lang w:val="en-GB"/>
              </w:rPr>
              <w:t xml:space="preserve"> (1</w:t>
            </w:r>
            <w:r w:rsidR="001A57A1" w:rsidRPr="008903DF">
              <w:rPr>
                <w:rFonts w:ascii="Arial" w:hAnsi="Arial" w:cs="Arial"/>
                <w:bCs/>
                <w:lang w:val="en-GB"/>
              </w:rPr>
              <w:t>3</w:t>
            </w:r>
            <w:r w:rsidR="00375DCD" w:rsidRPr="008903DF">
              <w:rPr>
                <w:rFonts w:ascii="Arial" w:hAnsi="Arial" w:cs="Arial"/>
                <w:bCs/>
                <w:lang w:val="en-GB"/>
              </w:rPr>
              <w:t xml:space="preserve">) </w:t>
            </w:r>
          </w:p>
          <w:p w14:paraId="428BEC1D" w14:textId="77777777" w:rsidR="001A549A" w:rsidRPr="008903DF" w:rsidRDefault="001A549A" w:rsidP="000B65B3">
            <w:pPr>
              <w:spacing w:after="0" w:line="240" w:lineRule="auto"/>
              <w:ind w:firstLine="0"/>
              <w:jc w:val="left"/>
              <w:rPr>
                <w:rFonts w:ascii="Arial" w:hAnsi="Arial" w:cs="Arial"/>
                <w:lang w:val="en-GB"/>
              </w:rPr>
            </w:pPr>
          </w:p>
          <w:p w14:paraId="0CEDF75E" w14:textId="77777777" w:rsidR="003E2E3E" w:rsidRPr="008903DF" w:rsidRDefault="003E2E3E" w:rsidP="003E2E3E">
            <w:pPr>
              <w:spacing w:after="0"/>
              <w:ind w:firstLine="0"/>
              <w:rPr>
                <w:rFonts w:ascii="Arial" w:hAnsi="Arial" w:cs="Arial"/>
                <w:b/>
                <w:i/>
                <w:u w:val="single"/>
                <w:lang w:val="en-GB"/>
              </w:rPr>
            </w:pPr>
            <w:r w:rsidRPr="008903DF">
              <w:rPr>
                <w:rFonts w:ascii="Arial" w:hAnsi="Arial" w:cs="Arial"/>
                <w:i/>
                <w:u w:val="single"/>
                <w:lang w:val="en-GB"/>
              </w:rPr>
              <w:t xml:space="preserve">Comment: </w:t>
            </w:r>
          </w:p>
          <w:p w14:paraId="20379B08" w14:textId="77777777" w:rsidR="003E2E3E" w:rsidRPr="008903DF" w:rsidRDefault="003E2E3E" w:rsidP="003E2E3E">
            <w:pPr>
              <w:pStyle w:val="Paragraphedeliste"/>
              <w:numPr>
                <w:ilvl w:val="0"/>
                <w:numId w:val="16"/>
              </w:numPr>
              <w:spacing w:after="0" w:line="240" w:lineRule="auto"/>
              <w:ind w:right="93"/>
              <w:rPr>
                <w:rFonts w:ascii="Arial" w:hAnsi="Arial" w:cs="Arial"/>
                <w:b/>
                <w:lang w:val="en-GB"/>
              </w:rPr>
            </w:pPr>
            <w:r w:rsidRPr="008903DF">
              <w:rPr>
                <w:rFonts w:ascii="Arial" w:hAnsi="Arial" w:cs="Arial"/>
                <w:lang w:val="en-GB" w:eastAsia="fr-FR"/>
              </w:rPr>
              <w:t>The mandate of the Court of Auditors is not subject to a decision of the BoG.</w:t>
            </w:r>
          </w:p>
          <w:p w14:paraId="10433922" w14:textId="77777777" w:rsidR="003E2E3E" w:rsidRPr="008903DF" w:rsidRDefault="003E2E3E" w:rsidP="003E2E3E">
            <w:pPr>
              <w:pStyle w:val="Paragraphedeliste"/>
              <w:numPr>
                <w:ilvl w:val="0"/>
                <w:numId w:val="16"/>
              </w:numPr>
              <w:spacing w:after="0" w:line="240" w:lineRule="auto"/>
              <w:ind w:right="93"/>
              <w:rPr>
                <w:rFonts w:ascii="Arial" w:hAnsi="Arial" w:cs="Arial"/>
                <w:lang w:val="en-GB"/>
              </w:rPr>
            </w:pPr>
            <w:r w:rsidRPr="008903DF">
              <w:rPr>
                <w:rFonts w:ascii="Arial" w:hAnsi="Arial" w:cs="Arial"/>
                <w:lang w:val="en-GB" w:eastAsia="fr-FR"/>
              </w:rPr>
              <w:t>The mandate of the IAS is subject to a decision of the BoG. Already now, the mandate of the IAS is defined in Multi-Annual-Audit Plans which address besides financial governance also questions of governance in other areas (BAC, IT, PEDA).</w:t>
            </w:r>
          </w:p>
        </w:tc>
        <w:tc>
          <w:tcPr>
            <w:tcW w:w="4122" w:type="dxa"/>
          </w:tcPr>
          <w:p w14:paraId="7DF37BCE" w14:textId="77777777" w:rsidR="001A57A1" w:rsidRPr="008903DF" w:rsidRDefault="001A57A1" w:rsidP="003E2E3E">
            <w:pPr>
              <w:pStyle w:val="Paragraphedeliste"/>
              <w:spacing w:after="0" w:line="240" w:lineRule="auto"/>
              <w:ind w:left="0" w:right="93" w:firstLine="0"/>
              <w:rPr>
                <w:rFonts w:ascii="Arial" w:hAnsi="Arial" w:cs="Arial"/>
                <w:b/>
                <w:lang w:val="en-GB"/>
              </w:rPr>
            </w:pPr>
          </w:p>
        </w:tc>
        <w:tc>
          <w:tcPr>
            <w:tcW w:w="1350" w:type="dxa"/>
            <w:shd w:val="clear" w:color="auto" w:fill="92D050"/>
          </w:tcPr>
          <w:p w14:paraId="00E17F5B" w14:textId="77777777" w:rsidR="00375DCD" w:rsidRPr="008903DF" w:rsidRDefault="00375DCD" w:rsidP="00F80AA2">
            <w:pPr>
              <w:ind w:firstLine="0"/>
              <w:rPr>
                <w:rFonts w:ascii="Arial" w:hAnsi="Arial" w:cs="Arial"/>
                <w:bCs/>
                <w:lang w:val="en-GB"/>
              </w:rPr>
            </w:pPr>
          </w:p>
        </w:tc>
      </w:tr>
      <w:tr w:rsidR="00375DCD" w:rsidRPr="003A7BBB" w14:paraId="4C4541F2" w14:textId="77777777" w:rsidTr="00EE00C4">
        <w:tc>
          <w:tcPr>
            <w:tcW w:w="7933" w:type="dxa"/>
            <w:shd w:val="clear" w:color="auto" w:fill="auto"/>
          </w:tcPr>
          <w:p w14:paraId="4A5A4207" w14:textId="77777777" w:rsidR="00375DCD" w:rsidRPr="008903DF" w:rsidRDefault="00EC5F2A" w:rsidP="000B65B3">
            <w:pPr>
              <w:spacing w:after="0" w:line="240" w:lineRule="auto"/>
              <w:ind w:firstLine="0"/>
              <w:jc w:val="left"/>
              <w:rPr>
                <w:rFonts w:ascii="Arial" w:hAnsi="Arial" w:cs="Arial"/>
                <w:lang w:val="en-GB"/>
              </w:rPr>
            </w:pPr>
            <w:r w:rsidRPr="008903DF">
              <w:rPr>
                <w:rFonts w:ascii="Arial" w:hAnsi="Arial" w:cs="Arial"/>
                <w:lang w:val="en-GB"/>
              </w:rPr>
              <w:lastRenderedPageBreak/>
              <w:t>14</w:t>
            </w:r>
            <w:r w:rsidR="00375DCD" w:rsidRPr="008903DF">
              <w:rPr>
                <w:rFonts w:ascii="Arial" w:hAnsi="Arial" w:cs="Arial"/>
                <w:lang w:val="en-GB"/>
              </w:rPr>
              <w:t xml:space="preserve">. Review the current </w:t>
            </w:r>
            <w:r w:rsidR="00375DCD" w:rsidRPr="008903DF">
              <w:rPr>
                <w:rFonts w:ascii="Arial" w:hAnsi="Arial" w:cs="Arial"/>
                <w:b/>
                <w:bCs/>
                <w:lang w:val="en-GB"/>
              </w:rPr>
              <w:t>cost-sharing agreement</w:t>
            </w:r>
            <w:r w:rsidR="00375DCD" w:rsidRPr="008903DF">
              <w:rPr>
                <w:rFonts w:ascii="Arial" w:hAnsi="Arial" w:cs="Arial"/>
                <w:lang w:val="en-GB"/>
              </w:rPr>
              <w:t xml:space="preserve">. </w:t>
            </w:r>
            <w:r w:rsidR="00375DCD" w:rsidRPr="008903DF">
              <w:rPr>
                <w:rFonts w:ascii="Arial" w:hAnsi="Arial" w:cs="Arial"/>
                <w:bCs/>
                <w:lang w:val="en-GB"/>
              </w:rPr>
              <w:t xml:space="preserve">(15) </w:t>
            </w:r>
          </w:p>
          <w:p w14:paraId="03A3DF69" w14:textId="77777777" w:rsidR="003E2E3E" w:rsidRPr="008903DF" w:rsidRDefault="003E2E3E" w:rsidP="003E2E3E">
            <w:pPr>
              <w:spacing w:after="0" w:line="240" w:lineRule="auto"/>
              <w:jc w:val="left"/>
              <w:rPr>
                <w:rFonts w:ascii="Arial" w:hAnsi="Arial" w:cs="Arial"/>
                <w:lang w:val="en-GB"/>
              </w:rPr>
            </w:pPr>
          </w:p>
          <w:p w14:paraId="40BE82F4" w14:textId="77777777" w:rsidR="003E2E3E" w:rsidRDefault="003E2E3E" w:rsidP="003E2E3E">
            <w:pPr>
              <w:spacing w:after="0" w:line="240" w:lineRule="auto"/>
              <w:ind w:firstLine="0"/>
              <w:jc w:val="left"/>
              <w:rPr>
                <w:rFonts w:ascii="Arial" w:hAnsi="Arial" w:cs="Arial"/>
                <w:lang w:val="en-GB" w:eastAsia="fr-FR"/>
              </w:rPr>
            </w:pPr>
            <w:r w:rsidRPr="008903DF">
              <w:rPr>
                <w:rFonts w:ascii="Arial" w:hAnsi="Arial" w:cs="Arial"/>
                <w:i/>
                <w:u w:val="single"/>
                <w:lang w:val="en-GB"/>
              </w:rPr>
              <w:t>Comment:</w:t>
            </w:r>
            <w:r w:rsidRPr="008903DF">
              <w:rPr>
                <w:rFonts w:ascii="Arial" w:hAnsi="Arial" w:cs="Arial"/>
                <w:lang w:val="en-GB"/>
              </w:rPr>
              <w:t xml:space="preserve"> </w:t>
            </w:r>
            <w:r w:rsidRPr="008903DF">
              <w:rPr>
                <w:rFonts w:ascii="Arial" w:hAnsi="Arial" w:cs="Arial"/>
                <w:lang w:val="en-GB" w:eastAsia="fr-FR"/>
              </w:rPr>
              <w:t>The current Cost Sharing Agreement was revised by a decision of the BoG in December 2022. The updated mechanism will enter into force as of the 2024/25 school year, with a review planned during the 2025/26 school year.</w:t>
            </w:r>
          </w:p>
          <w:p w14:paraId="67B2B33D" w14:textId="77777777" w:rsidR="00117782" w:rsidRPr="008903DF" w:rsidRDefault="00117782" w:rsidP="003E2E3E">
            <w:pPr>
              <w:spacing w:after="0" w:line="240" w:lineRule="auto"/>
              <w:ind w:firstLine="0"/>
              <w:jc w:val="left"/>
              <w:rPr>
                <w:rFonts w:ascii="Arial" w:hAnsi="Arial" w:cs="Arial"/>
                <w:lang w:val="en-GB"/>
              </w:rPr>
            </w:pPr>
            <w:r>
              <w:rPr>
                <w:rFonts w:ascii="Arial" w:hAnsi="Arial" w:cs="Arial"/>
                <w:lang w:val="en-GB"/>
              </w:rPr>
              <w:t>Any further changes in the current cost-sharing model, in particular introducing financial contributions from MS consistently not meeting their secondment quotas, require unanimity in the BoG. As a result, any improvement in this area would necessitate changes in the governance and decision-making structure of the ESS.</w:t>
            </w:r>
          </w:p>
        </w:tc>
        <w:tc>
          <w:tcPr>
            <w:tcW w:w="4122" w:type="dxa"/>
          </w:tcPr>
          <w:p w14:paraId="4D931AE1" w14:textId="77777777" w:rsidR="00375DCD" w:rsidRPr="008903DF" w:rsidRDefault="00375DCD" w:rsidP="001A57A1">
            <w:pPr>
              <w:spacing w:after="0" w:line="240" w:lineRule="auto"/>
              <w:ind w:right="93" w:firstLine="0"/>
              <w:rPr>
                <w:rFonts w:ascii="Arial" w:hAnsi="Arial" w:cs="Arial"/>
                <w:bCs/>
                <w:lang w:val="en-GB"/>
              </w:rPr>
            </w:pPr>
          </w:p>
        </w:tc>
        <w:tc>
          <w:tcPr>
            <w:tcW w:w="1350" w:type="dxa"/>
            <w:shd w:val="clear" w:color="auto" w:fill="92D050"/>
          </w:tcPr>
          <w:p w14:paraId="1F7AFCE9" w14:textId="77777777" w:rsidR="00375DCD" w:rsidRPr="008903DF" w:rsidRDefault="00684F14" w:rsidP="00F80AA2">
            <w:pPr>
              <w:ind w:firstLine="0"/>
              <w:rPr>
                <w:rFonts w:ascii="Arial" w:hAnsi="Arial" w:cs="Arial"/>
                <w:bCs/>
                <w:lang w:val="en-GB"/>
              </w:rPr>
            </w:pPr>
            <w:r>
              <w:rPr>
                <w:rFonts w:ascii="Arial" w:hAnsi="Arial" w:cs="Arial"/>
                <w:bCs/>
                <w:lang w:val="en-GB"/>
              </w:rPr>
              <w:t>M&amp;V</w:t>
            </w:r>
          </w:p>
        </w:tc>
      </w:tr>
      <w:tr w:rsidR="00375DCD" w:rsidRPr="008903DF" w14:paraId="3795007F" w14:textId="77777777" w:rsidTr="00EE00C4">
        <w:tc>
          <w:tcPr>
            <w:tcW w:w="7933" w:type="dxa"/>
            <w:shd w:val="clear" w:color="auto" w:fill="auto"/>
          </w:tcPr>
          <w:p w14:paraId="17FFCFD0" w14:textId="77777777" w:rsidR="00375DCD" w:rsidRPr="008903DF" w:rsidRDefault="00EC5F2A" w:rsidP="000B65B3">
            <w:pPr>
              <w:spacing w:after="0" w:line="240" w:lineRule="auto"/>
              <w:ind w:firstLine="0"/>
              <w:jc w:val="left"/>
              <w:rPr>
                <w:rFonts w:ascii="Arial" w:hAnsi="Arial" w:cs="Arial"/>
                <w:lang w:val="en-GB"/>
              </w:rPr>
            </w:pPr>
            <w:r w:rsidRPr="008903DF">
              <w:rPr>
                <w:rFonts w:ascii="Arial" w:hAnsi="Arial" w:cs="Arial"/>
                <w:lang w:val="en-GB"/>
              </w:rPr>
              <w:t>15</w:t>
            </w:r>
            <w:r w:rsidR="00375DCD" w:rsidRPr="008903DF">
              <w:rPr>
                <w:rFonts w:ascii="Arial" w:hAnsi="Arial" w:cs="Arial"/>
                <w:lang w:val="en-GB"/>
              </w:rPr>
              <w:t xml:space="preserve">. </w:t>
            </w:r>
            <w:r w:rsidR="00375DCD" w:rsidRPr="008903DF">
              <w:rPr>
                <w:rFonts w:ascii="Arial" w:hAnsi="Arial" w:cs="Arial"/>
                <w:b/>
                <w:bCs/>
                <w:lang w:val="en-GB"/>
              </w:rPr>
              <w:t>Financial contributions from the EU to the ESS to feature as a separate budget line</w:t>
            </w:r>
            <w:r w:rsidR="00375DCD" w:rsidRPr="008903DF">
              <w:rPr>
                <w:rFonts w:ascii="Arial" w:hAnsi="Arial" w:cs="Arial"/>
                <w:lang w:val="en-GB"/>
              </w:rPr>
              <w:t xml:space="preserve"> in future EU budgets, in order to increase </w:t>
            </w:r>
            <w:r w:rsidR="00375DCD" w:rsidRPr="008903DF">
              <w:rPr>
                <w:rFonts w:ascii="Arial" w:hAnsi="Arial" w:cs="Arial"/>
                <w:lang w:val="en-GB" w:eastAsia="fr-FR"/>
              </w:rPr>
              <w:t>transparency</w:t>
            </w:r>
            <w:r w:rsidR="00375DCD" w:rsidRPr="008903DF">
              <w:rPr>
                <w:rFonts w:ascii="Arial" w:hAnsi="Arial" w:cs="Arial"/>
                <w:lang w:val="en-GB"/>
              </w:rPr>
              <w:t xml:space="preserve">, ensure strategic planning and facilitate parliamentary scrutiny under the discharge procedure, and requests that the ESS be included in the further development of the EEA and that both become closely interlinked. </w:t>
            </w:r>
            <w:r w:rsidR="00375DCD" w:rsidRPr="008903DF">
              <w:rPr>
                <w:rFonts w:ascii="Arial" w:hAnsi="Arial" w:cs="Arial"/>
                <w:bCs/>
                <w:lang w:val="en-GB"/>
              </w:rPr>
              <w:t xml:space="preserve">(35) </w:t>
            </w:r>
          </w:p>
          <w:p w14:paraId="4BD40B72" w14:textId="77777777" w:rsidR="003E2E3E" w:rsidRPr="008903DF" w:rsidRDefault="003E2E3E" w:rsidP="003E2E3E">
            <w:pPr>
              <w:spacing w:after="0" w:line="240" w:lineRule="auto"/>
              <w:ind w:firstLine="0"/>
              <w:jc w:val="left"/>
              <w:rPr>
                <w:rFonts w:ascii="Arial" w:hAnsi="Arial" w:cs="Arial"/>
                <w:lang w:val="en-GB"/>
              </w:rPr>
            </w:pPr>
          </w:p>
          <w:p w14:paraId="20C7E6B0" w14:textId="77777777" w:rsidR="003E2E3E" w:rsidRPr="008903DF" w:rsidRDefault="003E2E3E" w:rsidP="003E2E3E">
            <w:pPr>
              <w:spacing w:after="0"/>
              <w:ind w:firstLine="0"/>
              <w:rPr>
                <w:rFonts w:ascii="Arial" w:hAnsi="Arial" w:cs="Arial"/>
                <w:b/>
                <w:i/>
                <w:u w:val="single"/>
                <w:lang w:val="en-GB"/>
              </w:rPr>
            </w:pPr>
            <w:r w:rsidRPr="008903DF">
              <w:rPr>
                <w:rFonts w:ascii="Arial" w:hAnsi="Arial" w:cs="Arial"/>
                <w:i/>
                <w:u w:val="single"/>
                <w:lang w:val="en-GB"/>
              </w:rPr>
              <w:t>Comment:</w:t>
            </w:r>
          </w:p>
          <w:p w14:paraId="2FE9B259" w14:textId="77777777" w:rsidR="003E2E3E" w:rsidRPr="008903DF" w:rsidRDefault="003E2E3E" w:rsidP="003E2E3E">
            <w:pPr>
              <w:spacing w:after="0" w:line="240" w:lineRule="auto"/>
              <w:ind w:firstLine="0"/>
              <w:jc w:val="left"/>
              <w:rPr>
                <w:rFonts w:ascii="Arial" w:hAnsi="Arial" w:cs="Arial"/>
                <w:lang w:val="en-GB"/>
              </w:rPr>
            </w:pPr>
            <w:r w:rsidRPr="008903DF">
              <w:rPr>
                <w:rFonts w:ascii="Arial" w:hAnsi="Arial" w:cs="Arial"/>
                <w:lang w:val="en-GB" w:eastAsia="fr-FR"/>
              </w:rPr>
              <w:t>The budget structure of the EC and other supporting agencies and institutions falls within their autonomy.</w:t>
            </w:r>
          </w:p>
        </w:tc>
        <w:tc>
          <w:tcPr>
            <w:tcW w:w="4122" w:type="dxa"/>
          </w:tcPr>
          <w:p w14:paraId="336BD3F4" w14:textId="77777777" w:rsidR="00616C35" w:rsidRPr="008903DF" w:rsidRDefault="00616C35" w:rsidP="00F80AA2">
            <w:pPr>
              <w:ind w:firstLine="0"/>
              <w:rPr>
                <w:rFonts w:ascii="Arial" w:hAnsi="Arial" w:cs="Arial"/>
                <w:b/>
                <w:lang w:val="en-GB"/>
              </w:rPr>
            </w:pPr>
          </w:p>
        </w:tc>
        <w:tc>
          <w:tcPr>
            <w:tcW w:w="1350" w:type="dxa"/>
            <w:shd w:val="clear" w:color="auto" w:fill="auto"/>
          </w:tcPr>
          <w:p w14:paraId="4AAF0664" w14:textId="77777777" w:rsidR="00375DCD" w:rsidRPr="008903DF" w:rsidRDefault="003E2E3E" w:rsidP="00F80AA2">
            <w:pPr>
              <w:ind w:firstLine="0"/>
              <w:rPr>
                <w:rFonts w:ascii="Arial" w:hAnsi="Arial" w:cs="Arial"/>
                <w:bCs/>
                <w:lang w:val="en-GB"/>
              </w:rPr>
            </w:pPr>
            <w:r w:rsidRPr="008903DF">
              <w:rPr>
                <w:rFonts w:ascii="Arial" w:hAnsi="Arial" w:cs="Arial"/>
                <w:bCs/>
                <w:lang w:val="en-GB"/>
              </w:rPr>
              <w:t>N/A</w:t>
            </w:r>
          </w:p>
        </w:tc>
      </w:tr>
      <w:tr w:rsidR="00375DCD" w:rsidRPr="008903DF" w14:paraId="7FF2B0B3" w14:textId="77777777" w:rsidTr="00EE00C4">
        <w:tc>
          <w:tcPr>
            <w:tcW w:w="7933" w:type="dxa"/>
            <w:shd w:val="clear" w:color="auto" w:fill="auto"/>
          </w:tcPr>
          <w:p w14:paraId="6A40DDA1" w14:textId="77777777" w:rsidR="00375DCD" w:rsidRPr="008903DF" w:rsidRDefault="00EC5F2A" w:rsidP="000B65B3">
            <w:pPr>
              <w:spacing w:after="0" w:line="240" w:lineRule="auto"/>
              <w:ind w:firstLine="0"/>
              <w:jc w:val="left"/>
              <w:rPr>
                <w:rFonts w:ascii="Arial" w:hAnsi="Arial" w:cs="Arial"/>
                <w:lang w:val="en-GB"/>
              </w:rPr>
            </w:pPr>
            <w:r w:rsidRPr="008903DF">
              <w:rPr>
                <w:rFonts w:ascii="Arial" w:hAnsi="Arial" w:cs="Arial"/>
                <w:lang w:val="en-GB"/>
              </w:rPr>
              <w:t>16</w:t>
            </w:r>
            <w:r w:rsidR="00375DCD" w:rsidRPr="008903DF">
              <w:rPr>
                <w:rFonts w:ascii="Arial" w:hAnsi="Arial" w:cs="Arial"/>
                <w:lang w:val="en-GB"/>
              </w:rPr>
              <w:t xml:space="preserve">. The </w:t>
            </w:r>
            <w:r w:rsidR="00375DCD" w:rsidRPr="008903DF">
              <w:rPr>
                <w:rFonts w:ascii="Arial" w:hAnsi="Arial" w:cs="Arial"/>
                <w:b/>
                <w:bCs/>
                <w:lang w:val="en-GB"/>
              </w:rPr>
              <w:t xml:space="preserve">European Parliament is to be represented on the </w:t>
            </w:r>
            <w:proofErr w:type="spellStart"/>
            <w:r w:rsidR="00375DCD" w:rsidRPr="008903DF">
              <w:rPr>
                <w:rFonts w:ascii="Arial" w:hAnsi="Arial" w:cs="Arial"/>
                <w:b/>
                <w:bCs/>
                <w:lang w:val="en-GB"/>
              </w:rPr>
              <w:t>BoG</w:t>
            </w:r>
            <w:proofErr w:type="spellEnd"/>
            <w:r w:rsidR="00375DCD" w:rsidRPr="008903DF">
              <w:rPr>
                <w:rFonts w:ascii="Arial" w:hAnsi="Arial" w:cs="Arial"/>
                <w:lang w:val="en-GB"/>
              </w:rPr>
              <w:t>.</w:t>
            </w:r>
            <w:r w:rsidR="00375DCD" w:rsidRPr="008903DF">
              <w:rPr>
                <w:rFonts w:ascii="Arial" w:hAnsi="Arial" w:cs="Arial"/>
                <w:bCs/>
                <w:lang w:val="en-GB"/>
              </w:rPr>
              <w:t xml:space="preserve"> (37) </w:t>
            </w:r>
          </w:p>
          <w:p w14:paraId="55834CFE" w14:textId="77777777" w:rsidR="003E2E3E" w:rsidRPr="008903DF" w:rsidRDefault="003E2E3E" w:rsidP="003E2E3E">
            <w:pPr>
              <w:spacing w:after="0" w:line="240" w:lineRule="auto"/>
              <w:jc w:val="left"/>
              <w:rPr>
                <w:rFonts w:ascii="Arial" w:hAnsi="Arial" w:cs="Arial"/>
                <w:lang w:val="en-GB"/>
              </w:rPr>
            </w:pPr>
          </w:p>
          <w:p w14:paraId="292D8E82" w14:textId="77777777" w:rsidR="003E2E3E" w:rsidRPr="008903DF" w:rsidRDefault="003E2E3E" w:rsidP="003E2E3E">
            <w:pPr>
              <w:spacing w:after="0" w:line="240" w:lineRule="auto"/>
              <w:ind w:firstLine="0"/>
              <w:jc w:val="left"/>
              <w:rPr>
                <w:rFonts w:ascii="Arial" w:hAnsi="Arial" w:cs="Arial"/>
                <w:lang w:val="en-GB"/>
              </w:rPr>
            </w:pPr>
            <w:r w:rsidRPr="008903DF">
              <w:rPr>
                <w:rFonts w:ascii="Arial" w:hAnsi="Arial" w:cs="Arial"/>
                <w:i/>
                <w:u w:val="single"/>
                <w:lang w:val="en-GB"/>
              </w:rPr>
              <w:t>Comment</w:t>
            </w:r>
          </w:p>
          <w:p w14:paraId="53C0C9B9" w14:textId="77777777" w:rsidR="003E2E3E" w:rsidRPr="008903DF" w:rsidRDefault="003E2E3E" w:rsidP="003E2E3E">
            <w:pPr>
              <w:spacing w:after="0" w:line="240" w:lineRule="auto"/>
              <w:ind w:firstLine="0"/>
              <w:jc w:val="left"/>
              <w:rPr>
                <w:rFonts w:ascii="Arial" w:hAnsi="Arial" w:cs="Arial"/>
                <w:lang w:val="en-GB"/>
              </w:rPr>
            </w:pPr>
            <w:r w:rsidRPr="008903DF">
              <w:rPr>
                <w:rFonts w:ascii="Arial" w:hAnsi="Arial" w:cs="Arial"/>
                <w:lang w:val="en-GB" w:eastAsia="fr-FR"/>
              </w:rPr>
              <w:t>Currently, the EP and other European Institutions are represented in the BoG by the EC.</w:t>
            </w:r>
          </w:p>
        </w:tc>
        <w:tc>
          <w:tcPr>
            <w:tcW w:w="4122" w:type="dxa"/>
          </w:tcPr>
          <w:p w14:paraId="26079666" w14:textId="77777777" w:rsidR="00375DCD" w:rsidRPr="008903DF" w:rsidRDefault="00375DCD" w:rsidP="00616C35">
            <w:pPr>
              <w:spacing w:after="0" w:line="240" w:lineRule="auto"/>
              <w:ind w:right="93" w:firstLine="0"/>
              <w:rPr>
                <w:rFonts w:ascii="Arial" w:hAnsi="Arial" w:cs="Arial"/>
                <w:bCs/>
                <w:lang w:val="en-GB"/>
              </w:rPr>
            </w:pPr>
          </w:p>
        </w:tc>
        <w:tc>
          <w:tcPr>
            <w:tcW w:w="1350" w:type="dxa"/>
            <w:shd w:val="clear" w:color="auto" w:fill="auto"/>
          </w:tcPr>
          <w:p w14:paraId="0C2198E1" w14:textId="77777777" w:rsidR="00375DCD" w:rsidRPr="008903DF" w:rsidRDefault="003E2E3E" w:rsidP="00F80AA2">
            <w:pPr>
              <w:ind w:firstLine="0"/>
              <w:rPr>
                <w:rFonts w:ascii="Arial" w:hAnsi="Arial" w:cs="Arial"/>
                <w:bCs/>
                <w:lang w:val="en-GB"/>
              </w:rPr>
            </w:pPr>
            <w:r w:rsidRPr="008903DF">
              <w:rPr>
                <w:rFonts w:ascii="Arial" w:hAnsi="Arial" w:cs="Arial"/>
                <w:bCs/>
                <w:lang w:val="en-GB"/>
              </w:rPr>
              <w:t>N/A</w:t>
            </w:r>
          </w:p>
        </w:tc>
      </w:tr>
      <w:tr w:rsidR="00375DCD" w:rsidRPr="00EE39AD" w14:paraId="651AF1CC" w14:textId="77777777" w:rsidTr="00EE00C4">
        <w:tc>
          <w:tcPr>
            <w:tcW w:w="7933" w:type="dxa"/>
            <w:shd w:val="clear" w:color="auto" w:fill="auto"/>
          </w:tcPr>
          <w:p w14:paraId="1C71AF60" w14:textId="77777777" w:rsidR="00375DCD" w:rsidRPr="008903DF" w:rsidRDefault="003E2E3E" w:rsidP="000B65B3">
            <w:pPr>
              <w:spacing w:after="0" w:line="240" w:lineRule="auto"/>
              <w:ind w:firstLine="0"/>
              <w:jc w:val="left"/>
              <w:rPr>
                <w:rFonts w:ascii="Arial" w:hAnsi="Arial" w:cs="Arial"/>
                <w:lang w:val="en-GB"/>
              </w:rPr>
            </w:pPr>
            <w:r w:rsidRPr="008903DF">
              <w:rPr>
                <w:rFonts w:ascii="Arial" w:hAnsi="Arial" w:cs="Arial"/>
                <w:lang w:val="en-GB"/>
              </w:rPr>
              <w:t>17</w:t>
            </w:r>
            <w:r w:rsidR="00375DCD" w:rsidRPr="008903DF">
              <w:rPr>
                <w:rFonts w:ascii="Arial" w:hAnsi="Arial" w:cs="Arial"/>
                <w:lang w:val="en-GB"/>
              </w:rPr>
              <w:t xml:space="preserve">. An independent, external expert body is to explore and propose </w:t>
            </w:r>
            <w:r w:rsidR="00375DCD" w:rsidRPr="008903DF">
              <w:rPr>
                <w:rFonts w:ascii="Arial" w:hAnsi="Arial" w:cs="Arial"/>
                <w:b/>
                <w:bCs/>
                <w:lang w:val="en-GB"/>
              </w:rPr>
              <w:t>alternative governance models</w:t>
            </w:r>
            <w:r w:rsidR="00375DCD" w:rsidRPr="008903DF">
              <w:rPr>
                <w:rFonts w:ascii="Arial" w:hAnsi="Arial" w:cs="Arial"/>
                <w:lang w:val="en-GB"/>
              </w:rPr>
              <w:t xml:space="preserve">, including a review of the Convention defining the Statute of the European Schools and the possibility of replacing the schools’ intergovernmental legal status with a supranational European model. </w:t>
            </w:r>
            <w:r w:rsidR="00375DCD" w:rsidRPr="008903DF">
              <w:rPr>
                <w:rFonts w:ascii="Arial" w:hAnsi="Arial" w:cs="Arial"/>
                <w:bCs/>
                <w:lang w:val="en-GB"/>
              </w:rPr>
              <w:t xml:space="preserve">(37) </w:t>
            </w:r>
          </w:p>
        </w:tc>
        <w:tc>
          <w:tcPr>
            <w:tcW w:w="4122" w:type="dxa"/>
          </w:tcPr>
          <w:p w14:paraId="5061C287" w14:textId="64CA4480" w:rsidR="00375DCD" w:rsidRPr="008903DF" w:rsidRDefault="00047111" w:rsidP="00F80AA2">
            <w:pPr>
              <w:ind w:firstLine="0"/>
              <w:rPr>
                <w:rFonts w:ascii="Arial" w:hAnsi="Arial" w:cs="Arial"/>
                <w:bCs/>
                <w:lang w:val="en-GB"/>
              </w:rPr>
            </w:pPr>
            <w:r w:rsidRPr="00047111">
              <w:rPr>
                <w:rFonts w:ascii="Arial" w:hAnsi="Arial" w:cs="Arial"/>
                <w:lang w:val="en-GB" w:eastAsia="fr-FR"/>
              </w:rPr>
              <w:t>The opportunity of launching an external evaluation of the system and the possible review of the legal framework of the European Schools will be thoroughly evaluated</w:t>
            </w:r>
          </w:p>
        </w:tc>
        <w:tc>
          <w:tcPr>
            <w:tcW w:w="1350" w:type="dxa"/>
            <w:shd w:val="clear" w:color="auto" w:fill="FFFF00"/>
          </w:tcPr>
          <w:p w14:paraId="517087EA" w14:textId="77777777" w:rsidR="00375DCD" w:rsidRPr="008903DF" w:rsidRDefault="00375DCD" w:rsidP="00F80AA2">
            <w:pPr>
              <w:ind w:firstLine="0"/>
              <w:rPr>
                <w:rFonts w:ascii="Arial" w:hAnsi="Arial" w:cs="Arial"/>
                <w:bCs/>
                <w:lang w:val="en-GB"/>
              </w:rPr>
            </w:pPr>
          </w:p>
        </w:tc>
      </w:tr>
    </w:tbl>
    <w:p w14:paraId="55BB1E7D" w14:textId="77777777" w:rsidR="00237023" w:rsidRPr="008903DF" w:rsidRDefault="00237023" w:rsidP="00E117DB">
      <w:pPr>
        <w:pStyle w:val="Titre1"/>
        <w:spacing w:before="480"/>
        <w:rPr>
          <w:rFonts w:ascii="Arial" w:hAnsi="Arial" w:cs="Arial"/>
          <w:lang w:val="en-GB"/>
        </w:rPr>
      </w:pPr>
      <w:bookmarkStart w:id="16" w:name="_Toc161929820"/>
      <w:r w:rsidRPr="008903DF">
        <w:rPr>
          <w:rFonts w:ascii="Arial" w:hAnsi="Arial" w:cs="Arial"/>
          <w:lang w:val="en-GB"/>
        </w:rPr>
        <w:lastRenderedPageBreak/>
        <w:t xml:space="preserve">CLUSTER </w:t>
      </w:r>
      <w:r w:rsidR="00EC0960" w:rsidRPr="008903DF">
        <w:rPr>
          <w:rFonts w:ascii="Arial" w:hAnsi="Arial" w:cs="Arial"/>
          <w:lang w:val="en-GB"/>
        </w:rPr>
        <w:t>3</w:t>
      </w:r>
      <w:r w:rsidRPr="008903DF">
        <w:rPr>
          <w:rFonts w:ascii="Arial" w:hAnsi="Arial" w:cs="Arial"/>
          <w:lang w:val="en-GB"/>
        </w:rPr>
        <w:t xml:space="preserve">: </w:t>
      </w:r>
      <w:r w:rsidR="006058B0" w:rsidRPr="008903DF">
        <w:rPr>
          <w:rFonts w:ascii="Arial" w:hAnsi="Arial" w:cs="Arial"/>
          <w:lang w:val="en-GB"/>
        </w:rPr>
        <w:t>RESOURCES (h</w:t>
      </w:r>
      <w:r w:rsidRPr="008903DF">
        <w:rPr>
          <w:rFonts w:ascii="Arial" w:hAnsi="Arial" w:cs="Arial"/>
          <w:lang w:val="en-GB"/>
        </w:rPr>
        <w:t>uman resources, infrastructure and legal background</w:t>
      </w:r>
      <w:r w:rsidR="006058B0" w:rsidRPr="008903DF">
        <w:rPr>
          <w:rFonts w:ascii="Arial" w:hAnsi="Arial" w:cs="Arial"/>
          <w:lang w:val="en-GB"/>
        </w:rPr>
        <w:t>)</w:t>
      </w:r>
      <w:bookmarkEnd w:id="16"/>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1E0" w:firstRow="1" w:lastRow="1" w:firstColumn="1" w:lastColumn="1" w:noHBand="0" w:noVBand="0"/>
      </w:tblPr>
      <w:tblGrid>
        <w:gridCol w:w="1413"/>
        <w:gridCol w:w="11623"/>
      </w:tblGrid>
      <w:tr w:rsidR="00237023" w:rsidRPr="008903DF" w14:paraId="1DF3E5EF" w14:textId="77777777" w:rsidTr="00F80AA2">
        <w:tc>
          <w:tcPr>
            <w:tcW w:w="1413" w:type="dxa"/>
            <w:shd w:val="clear" w:color="auto" w:fill="D9E2F3"/>
          </w:tcPr>
          <w:p w14:paraId="068D7329" w14:textId="77777777" w:rsidR="00237023" w:rsidRPr="008903DF" w:rsidRDefault="00237023" w:rsidP="00F80AA2">
            <w:pPr>
              <w:ind w:firstLine="0"/>
              <w:rPr>
                <w:rFonts w:ascii="Arial" w:hAnsi="Arial" w:cs="Arial"/>
                <w:b/>
              </w:rPr>
            </w:pPr>
            <w:r w:rsidRPr="008903DF">
              <w:rPr>
                <w:rFonts w:ascii="Arial" w:hAnsi="Arial" w:cs="Arial"/>
                <w:b/>
              </w:rPr>
              <w:t>Objective</w:t>
            </w:r>
          </w:p>
        </w:tc>
        <w:tc>
          <w:tcPr>
            <w:tcW w:w="11623" w:type="dxa"/>
            <w:shd w:val="clear" w:color="auto" w:fill="D9E2F3"/>
          </w:tcPr>
          <w:p w14:paraId="7B87A5E3" w14:textId="77777777" w:rsidR="00237023" w:rsidRPr="008903DF" w:rsidRDefault="00707DAB" w:rsidP="00F80AA2">
            <w:pPr>
              <w:ind w:firstLine="0"/>
              <w:rPr>
                <w:rFonts w:ascii="Arial" w:hAnsi="Arial" w:cs="Arial"/>
                <w:b/>
                <w:lang w:val="en-GB"/>
              </w:rPr>
            </w:pPr>
            <w:r w:rsidRPr="008903DF">
              <w:rPr>
                <w:rFonts w:ascii="Arial" w:hAnsi="Arial" w:cs="Arial"/>
                <w:b/>
                <w:lang w:val="en-GB"/>
              </w:rPr>
              <w:t xml:space="preserve">Clarification of legal background. </w:t>
            </w:r>
            <w:r w:rsidR="003D71C1" w:rsidRPr="008903DF">
              <w:rPr>
                <w:rFonts w:ascii="Arial" w:hAnsi="Arial" w:cs="Arial"/>
                <w:b/>
                <w:lang w:val="en-GB"/>
              </w:rPr>
              <w:t>Solution to combat teacher shortages. Obligations of Member States to be met.</w:t>
            </w:r>
          </w:p>
        </w:tc>
      </w:tr>
      <w:tr w:rsidR="00237023" w:rsidRPr="00EE39AD" w14:paraId="3D7C3F40" w14:textId="77777777" w:rsidTr="00F80AA2">
        <w:tc>
          <w:tcPr>
            <w:tcW w:w="1413" w:type="dxa"/>
            <w:tcBorders>
              <w:top w:val="single" w:sz="4" w:space="0" w:color="auto"/>
              <w:left w:val="single" w:sz="4" w:space="0" w:color="auto"/>
              <w:bottom w:val="single" w:sz="4" w:space="0" w:color="auto"/>
              <w:right w:val="single" w:sz="4" w:space="0" w:color="auto"/>
            </w:tcBorders>
            <w:shd w:val="clear" w:color="auto" w:fill="D9E2F3"/>
          </w:tcPr>
          <w:p w14:paraId="30C8CE07" w14:textId="77777777" w:rsidR="00237023" w:rsidRPr="008903DF" w:rsidRDefault="00237023" w:rsidP="00F80AA2">
            <w:pPr>
              <w:ind w:firstLine="0"/>
              <w:rPr>
                <w:rFonts w:ascii="Arial" w:hAnsi="Arial" w:cs="Arial"/>
                <w:b/>
              </w:rPr>
            </w:pPr>
            <w:r w:rsidRPr="008903DF">
              <w:rPr>
                <w:rFonts w:ascii="Arial" w:hAnsi="Arial" w:cs="Arial"/>
                <w:b/>
              </w:rPr>
              <w:t>Summary</w:t>
            </w:r>
          </w:p>
        </w:tc>
        <w:tc>
          <w:tcPr>
            <w:tcW w:w="11623" w:type="dxa"/>
            <w:tcBorders>
              <w:top w:val="single" w:sz="4" w:space="0" w:color="auto"/>
              <w:left w:val="single" w:sz="4" w:space="0" w:color="auto"/>
              <w:bottom w:val="single" w:sz="4" w:space="0" w:color="auto"/>
              <w:right w:val="single" w:sz="4" w:space="0" w:color="auto"/>
            </w:tcBorders>
            <w:shd w:val="clear" w:color="auto" w:fill="D9E2F3"/>
          </w:tcPr>
          <w:p w14:paraId="2294B1F8" w14:textId="77777777" w:rsidR="00237023" w:rsidRPr="008903DF" w:rsidRDefault="003D71C1" w:rsidP="00F80AA2">
            <w:pPr>
              <w:ind w:firstLine="0"/>
              <w:rPr>
                <w:rFonts w:ascii="Arial" w:hAnsi="Arial" w:cs="Arial"/>
                <w:b/>
                <w:lang w:val="en-GB"/>
              </w:rPr>
            </w:pPr>
            <w:r w:rsidRPr="008903DF">
              <w:rPr>
                <w:rFonts w:ascii="Arial" w:hAnsi="Arial" w:cs="Arial"/>
                <w:b/>
                <w:lang w:val="en-GB"/>
              </w:rPr>
              <w:t>The legal background of the ESS (primary and secondary EU legislation, competence of CB and national courts) is to be clarified. Adequate infrastructure should be provided on all school premises. A fair and more equal remuneration system of the teaching staff is to be introduced as well as better working conditions, job safety, CPD.</w:t>
            </w:r>
          </w:p>
        </w:tc>
      </w:tr>
    </w:tbl>
    <w:p w14:paraId="62935104" w14:textId="77777777" w:rsidR="00237023" w:rsidRPr="008903DF" w:rsidRDefault="00237023" w:rsidP="00237023">
      <w:pPr>
        <w:rPr>
          <w:rFonts w:ascii="Arial" w:hAnsi="Arial" w:cs="Arial"/>
          <w:lang w:val="en-GB"/>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3993"/>
        <w:gridCol w:w="1251"/>
      </w:tblGrid>
      <w:tr w:rsidR="00CE2E5E" w:rsidRPr="008903DF" w14:paraId="080EB85A" w14:textId="77777777" w:rsidTr="009D53F5">
        <w:tc>
          <w:tcPr>
            <w:tcW w:w="7792" w:type="dxa"/>
            <w:shd w:val="clear" w:color="auto" w:fill="auto"/>
          </w:tcPr>
          <w:p w14:paraId="4897ED54" w14:textId="77777777" w:rsidR="00CE2E5E" w:rsidRPr="008903DF" w:rsidRDefault="00CE2E5E" w:rsidP="00F80AA2">
            <w:pPr>
              <w:ind w:firstLine="0"/>
              <w:rPr>
                <w:rFonts w:ascii="Arial" w:hAnsi="Arial" w:cs="Arial"/>
                <w:b/>
              </w:rPr>
            </w:pPr>
            <w:r w:rsidRPr="008903DF">
              <w:rPr>
                <w:rFonts w:ascii="Arial" w:hAnsi="Arial" w:cs="Arial"/>
                <w:b/>
              </w:rPr>
              <w:t>UNITS</w:t>
            </w:r>
          </w:p>
        </w:tc>
        <w:tc>
          <w:tcPr>
            <w:tcW w:w="3993" w:type="dxa"/>
          </w:tcPr>
          <w:p w14:paraId="0778986B" w14:textId="77777777" w:rsidR="00CE2E5E" w:rsidRPr="008903DF" w:rsidRDefault="00AC4ED1" w:rsidP="00F80AA2">
            <w:pPr>
              <w:spacing w:after="0" w:line="240" w:lineRule="auto"/>
              <w:ind w:firstLine="0"/>
              <w:rPr>
                <w:rFonts w:ascii="Arial" w:hAnsi="Arial" w:cs="Arial"/>
                <w:b/>
              </w:rPr>
            </w:pPr>
            <w:r w:rsidRPr="008903DF">
              <w:rPr>
                <w:rFonts w:ascii="Arial" w:hAnsi="Arial" w:cs="Arial"/>
                <w:b/>
              </w:rPr>
              <w:t>Actions and Outcome</w:t>
            </w:r>
          </w:p>
        </w:tc>
        <w:tc>
          <w:tcPr>
            <w:tcW w:w="1251" w:type="dxa"/>
            <w:shd w:val="clear" w:color="auto" w:fill="auto"/>
          </w:tcPr>
          <w:p w14:paraId="387BFFBD" w14:textId="77777777" w:rsidR="00CE2E5E" w:rsidRPr="008903DF" w:rsidRDefault="009D53F5" w:rsidP="00F80AA2">
            <w:pPr>
              <w:spacing w:after="0" w:line="240" w:lineRule="auto"/>
              <w:ind w:firstLine="0"/>
              <w:rPr>
                <w:rFonts w:ascii="Arial" w:hAnsi="Arial" w:cs="Arial"/>
                <w:b/>
              </w:rPr>
            </w:pPr>
            <w:r>
              <w:rPr>
                <w:rFonts w:ascii="Arial" w:hAnsi="Arial" w:cs="Arial"/>
                <w:b/>
              </w:rPr>
              <w:t>Outcome</w:t>
            </w:r>
            <w:r w:rsidR="00CE2E5E" w:rsidRPr="008903DF">
              <w:rPr>
                <w:rFonts w:ascii="Arial" w:hAnsi="Arial" w:cs="Arial"/>
                <w:b/>
              </w:rPr>
              <w:t>Deadline</w:t>
            </w:r>
          </w:p>
        </w:tc>
      </w:tr>
      <w:tr w:rsidR="00CE2E5E" w:rsidRPr="008903DF" w14:paraId="6FC2C081" w14:textId="77777777" w:rsidTr="009D53F5">
        <w:tc>
          <w:tcPr>
            <w:tcW w:w="7792" w:type="dxa"/>
            <w:shd w:val="clear" w:color="auto" w:fill="auto"/>
          </w:tcPr>
          <w:p w14:paraId="37C2FB22" w14:textId="77777777" w:rsidR="00612A8D" w:rsidRPr="008903DF" w:rsidRDefault="00CE2E5E" w:rsidP="000B65B3">
            <w:pPr>
              <w:spacing w:after="0" w:line="240" w:lineRule="auto"/>
              <w:ind w:firstLine="0"/>
              <w:jc w:val="left"/>
              <w:rPr>
                <w:rFonts w:ascii="Arial" w:hAnsi="Arial" w:cs="Arial"/>
                <w:lang w:val="en-GB"/>
              </w:rPr>
            </w:pPr>
            <w:r w:rsidRPr="008903DF">
              <w:rPr>
                <w:rFonts w:ascii="Arial" w:hAnsi="Arial" w:cs="Arial"/>
                <w:lang w:val="en-GB"/>
              </w:rPr>
              <w:t xml:space="preserve">1. Clarify the applicability of </w:t>
            </w:r>
            <w:r w:rsidRPr="008903DF">
              <w:rPr>
                <w:rFonts w:ascii="Arial" w:hAnsi="Arial" w:cs="Arial"/>
                <w:b/>
                <w:bCs/>
                <w:lang w:val="en-GB"/>
              </w:rPr>
              <w:t>primary and secondary EU legislation</w:t>
            </w:r>
            <w:r w:rsidRPr="008903DF">
              <w:rPr>
                <w:rFonts w:ascii="Arial" w:hAnsi="Arial" w:cs="Arial"/>
                <w:lang w:val="en-GB"/>
              </w:rPr>
              <w:t xml:space="preserve"> to the ESS. </w:t>
            </w:r>
          </w:p>
          <w:p w14:paraId="4E292829" w14:textId="77777777" w:rsidR="00CE2E5E"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eastAsia="fr-FR"/>
              </w:rPr>
              <w:t xml:space="preserve">Amend the staff regulations and the General Rules of the European Schools to explicitly clarify the </w:t>
            </w:r>
            <w:r w:rsidRPr="008903DF">
              <w:rPr>
                <w:rFonts w:ascii="Arial" w:hAnsi="Arial" w:cs="Arial"/>
                <w:b/>
                <w:bCs/>
                <w:lang w:val="en-GB" w:eastAsia="fr-FR"/>
              </w:rPr>
              <w:t>competences of the Complaints Board</w:t>
            </w:r>
            <w:r w:rsidRPr="008903DF">
              <w:rPr>
                <w:rFonts w:ascii="Arial" w:hAnsi="Arial" w:cs="Arial"/>
                <w:lang w:val="en-GB" w:eastAsia="fr-FR"/>
              </w:rPr>
              <w:t xml:space="preserve"> vis-à-vis national courts, ensuring that there is no gap in legal protection. </w:t>
            </w:r>
            <w:r w:rsidR="00CE2E5E" w:rsidRPr="008903DF">
              <w:rPr>
                <w:rFonts w:ascii="Arial" w:hAnsi="Arial" w:cs="Arial"/>
                <w:lang w:val="en-GB"/>
              </w:rPr>
              <w:t xml:space="preserve">(12) </w:t>
            </w:r>
          </w:p>
          <w:p w14:paraId="1BF67A73" w14:textId="77777777" w:rsidR="00AC4ED1" w:rsidRPr="008903DF" w:rsidRDefault="00AC4ED1" w:rsidP="00AC4ED1">
            <w:pPr>
              <w:spacing w:after="0" w:line="240" w:lineRule="auto"/>
              <w:jc w:val="left"/>
              <w:rPr>
                <w:rFonts w:ascii="Arial" w:hAnsi="Arial" w:cs="Arial"/>
                <w:i/>
                <w:u w:val="single"/>
                <w:lang w:val="en-GB"/>
              </w:rPr>
            </w:pPr>
          </w:p>
          <w:p w14:paraId="59C4412D" w14:textId="77777777" w:rsidR="00AC4ED1" w:rsidRPr="008903DF" w:rsidRDefault="00AC4ED1" w:rsidP="00AC4ED1">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 </w:t>
            </w:r>
          </w:p>
          <w:p w14:paraId="59054C6A" w14:textId="77777777" w:rsidR="00612A8D" w:rsidRPr="008903DF" w:rsidRDefault="00AC4ED1" w:rsidP="00612A8D">
            <w:pPr>
              <w:pStyle w:val="Paragraphedeliste"/>
              <w:numPr>
                <w:ilvl w:val="0"/>
                <w:numId w:val="21"/>
              </w:numPr>
              <w:spacing w:after="0" w:line="240" w:lineRule="auto"/>
              <w:ind w:right="93"/>
              <w:rPr>
                <w:rFonts w:ascii="Arial" w:hAnsi="Arial" w:cs="Arial"/>
                <w:lang w:val="en-GB" w:eastAsia="fr-FR"/>
              </w:rPr>
            </w:pPr>
            <w:r w:rsidRPr="008903DF">
              <w:rPr>
                <w:rFonts w:ascii="Arial" w:hAnsi="Arial" w:cs="Arial"/>
                <w:lang w:val="en-GB" w:eastAsia="fr-FR"/>
              </w:rPr>
              <w:t>The applicability of primary and secondary EU legislation is already addressed in Article 6 of the Convention defining the Statute of the ES. Moreover, it is clarified in the jurisdiction of the Complaints Board of the ES</w:t>
            </w:r>
            <w:r w:rsidR="00F103F9" w:rsidRPr="008903DF">
              <w:rPr>
                <w:rFonts w:ascii="Arial" w:hAnsi="Arial" w:cs="Arial"/>
                <w:lang w:val="en-GB" w:eastAsia="fr-FR"/>
              </w:rPr>
              <w:t>, which has been confirmed by a recent decision of the</w:t>
            </w:r>
            <w:r w:rsidR="00612A8D" w:rsidRPr="008903DF">
              <w:rPr>
                <w:rFonts w:ascii="Arial" w:hAnsi="Arial" w:cs="Arial"/>
                <w:lang w:val="en-GB" w:eastAsia="fr-FR"/>
              </w:rPr>
              <w:t xml:space="preserve"> European</w:t>
            </w:r>
            <w:r w:rsidR="00F103F9" w:rsidRPr="008903DF">
              <w:rPr>
                <w:rFonts w:ascii="Arial" w:hAnsi="Arial" w:cs="Arial"/>
                <w:lang w:val="en-GB" w:eastAsia="fr-FR"/>
              </w:rPr>
              <w:t xml:space="preserve"> Court of Justice.</w:t>
            </w:r>
          </w:p>
          <w:p w14:paraId="3B515C05" w14:textId="77777777" w:rsidR="00612A8D" w:rsidRPr="008903DF" w:rsidRDefault="00612A8D" w:rsidP="00612A8D">
            <w:pPr>
              <w:pStyle w:val="Paragraphedeliste"/>
              <w:numPr>
                <w:ilvl w:val="0"/>
                <w:numId w:val="21"/>
              </w:numPr>
              <w:spacing w:after="0" w:line="240" w:lineRule="auto"/>
              <w:ind w:right="93"/>
              <w:rPr>
                <w:rFonts w:ascii="Arial" w:hAnsi="Arial" w:cs="Arial"/>
                <w:lang w:val="en-GB" w:eastAsia="fr-FR"/>
              </w:rPr>
            </w:pPr>
            <w:r w:rsidRPr="008903DF">
              <w:rPr>
                <w:rFonts w:ascii="Arial" w:hAnsi="Arial" w:cs="Arial"/>
                <w:lang w:val="en-GB" w:eastAsia="fr-FR"/>
              </w:rPr>
              <w:t>The Staff Regulations clearly establish the competence of the Complaints Board for Seconded Staff and Locally Recruited Teachers. With respect to LRT, this competence was confirmed by a judgement of the ECJ.</w:t>
            </w:r>
          </w:p>
          <w:p w14:paraId="3B43F9AB" w14:textId="77777777" w:rsidR="00612A8D" w:rsidRPr="008903DF" w:rsidRDefault="00612A8D" w:rsidP="00612A8D">
            <w:pPr>
              <w:pStyle w:val="Paragraphedeliste"/>
              <w:numPr>
                <w:ilvl w:val="0"/>
                <w:numId w:val="21"/>
              </w:numPr>
              <w:spacing w:after="0" w:line="240" w:lineRule="auto"/>
              <w:ind w:right="93"/>
              <w:rPr>
                <w:rFonts w:ascii="Arial" w:hAnsi="Arial" w:cs="Arial"/>
                <w:b/>
                <w:bCs/>
                <w:lang w:val="en-GB"/>
              </w:rPr>
            </w:pPr>
            <w:r w:rsidRPr="008903DF">
              <w:rPr>
                <w:rFonts w:ascii="Arial" w:hAnsi="Arial" w:cs="Arial"/>
                <w:lang w:val="en-GB" w:eastAsia="fr-FR"/>
              </w:rPr>
              <w:t>The competences of the Complaints Board in other, not staff related areas, are:  mainly reflected in the General Rules (GR).</w:t>
            </w:r>
          </w:p>
          <w:p w14:paraId="39CDE465" w14:textId="77777777" w:rsidR="00612A8D" w:rsidRPr="008903DF" w:rsidRDefault="00612A8D" w:rsidP="00612A8D">
            <w:pPr>
              <w:pStyle w:val="Paragraphedeliste"/>
              <w:numPr>
                <w:ilvl w:val="0"/>
                <w:numId w:val="21"/>
              </w:numPr>
              <w:spacing w:after="0" w:line="240" w:lineRule="auto"/>
              <w:ind w:right="93"/>
              <w:rPr>
                <w:rFonts w:ascii="Arial" w:hAnsi="Arial" w:cs="Arial"/>
                <w:lang w:val="en-GB"/>
              </w:rPr>
            </w:pPr>
            <w:r w:rsidRPr="008903DF">
              <w:rPr>
                <w:rFonts w:ascii="Arial" w:hAnsi="Arial" w:cs="Arial"/>
                <w:lang w:val="en-GB" w:eastAsia="fr-FR"/>
              </w:rPr>
              <w:t>A proposal to review and potentially extent the competences of the Complaints Board was rejected with respect to several aspects by the BoG in 2014/15.</w:t>
            </w:r>
          </w:p>
        </w:tc>
        <w:tc>
          <w:tcPr>
            <w:tcW w:w="3993" w:type="dxa"/>
          </w:tcPr>
          <w:p w14:paraId="2ABFD747" w14:textId="77777777" w:rsidR="00612A8D" w:rsidRPr="008903DF" w:rsidRDefault="00612A8D" w:rsidP="00612A8D">
            <w:pPr>
              <w:spacing w:after="0"/>
              <w:ind w:right="91" w:firstLine="0"/>
              <w:rPr>
                <w:rFonts w:ascii="Arial" w:hAnsi="Arial" w:cs="Arial"/>
                <w:b/>
                <w:bCs/>
                <w:lang w:val="en-GB" w:eastAsia="fr-FR"/>
              </w:rPr>
            </w:pPr>
            <w:r w:rsidRPr="008903DF">
              <w:rPr>
                <w:rFonts w:ascii="Arial" w:hAnsi="Arial" w:cs="Arial"/>
                <w:lang w:val="en-GB" w:eastAsia="fr-FR"/>
              </w:rPr>
              <w:t>The BoG to revitalise and mandate the ’Legal Protection WG’, to review the competences of the Complaints Board and to provide an analysis and potential proposals to the BoG in April 2025 at the latest.</w:t>
            </w:r>
          </w:p>
          <w:p w14:paraId="1CB27771" w14:textId="77777777" w:rsidR="00CE2E5E" w:rsidRPr="008903DF" w:rsidRDefault="00CE2E5E" w:rsidP="00612A8D">
            <w:pPr>
              <w:ind w:firstLine="0"/>
              <w:rPr>
                <w:rFonts w:ascii="Arial" w:hAnsi="Arial" w:cs="Arial"/>
                <w:bCs/>
                <w:lang w:val="en-GB"/>
              </w:rPr>
            </w:pPr>
          </w:p>
        </w:tc>
        <w:tc>
          <w:tcPr>
            <w:tcW w:w="1251" w:type="dxa"/>
            <w:shd w:val="clear" w:color="auto" w:fill="FF0000"/>
          </w:tcPr>
          <w:p w14:paraId="059CE9D2" w14:textId="77777777" w:rsidR="00CE2E5E" w:rsidRPr="008903DF" w:rsidRDefault="00612A8D" w:rsidP="00F80AA2">
            <w:pPr>
              <w:ind w:firstLine="0"/>
              <w:rPr>
                <w:rFonts w:ascii="Arial" w:hAnsi="Arial" w:cs="Arial"/>
                <w:bCs/>
                <w:lang w:val="en-GB"/>
              </w:rPr>
            </w:pPr>
            <w:r w:rsidRPr="008903DF">
              <w:rPr>
                <w:rFonts w:ascii="Arial" w:hAnsi="Arial" w:cs="Arial"/>
                <w:bCs/>
                <w:lang w:val="en-GB"/>
              </w:rPr>
              <w:t>April 2025</w:t>
            </w:r>
          </w:p>
        </w:tc>
      </w:tr>
      <w:tr w:rsidR="00612A8D" w:rsidRPr="008903DF" w14:paraId="6ACF7588" w14:textId="77777777" w:rsidTr="009D53F5">
        <w:tc>
          <w:tcPr>
            <w:tcW w:w="7792" w:type="dxa"/>
            <w:shd w:val="clear" w:color="auto" w:fill="auto"/>
          </w:tcPr>
          <w:p w14:paraId="1D5FFCF1"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lastRenderedPageBreak/>
              <w:t xml:space="preserve">2. Put in place an independent </w:t>
            </w:r>
            <w:r w:rsidRPr="008903DF">
              <w:rPr>
                <w:rFonts w:ascii="Arial" w:hAnsi="Arial" w:cs="Arial"/>
                <w:b/>
                <w:bCs/>
                <w:lang w:val="en-GB"/>
              </w:rPr>
              <w:t>ombudsperson</w:t>
            </w:r>
            <w:r w:rsidRPr="008903DF">
              <w:rPr>
                <w:rFonts w:ascii="Arial" w:hAnsi="Arial" w:cs="Arial"/>
                <w:lang w:val="en-GB"/>
              </w:rPr>
              <w:t xml:space="preserve"> to address complaints about maladministration and mediate in conflicts. (11) </w:t>
            </w:r>
          </w:p>
        </w:tc>
        <w:tc>
          <w:tcPr>
            <w:tcW w:w="3993" w:type="dxa"/>
          </w:tcPr>
          <w:p w14:paraId="06776892" w14:textId="77777777" w:rsidR="00612A8D" w:rsidRPr="008903DF" w:rsidRDefault="00612A8D" w:rsidP="00612A8D">
            <w:pPr>
              <w:spacing w:after="0"/>
              <w:ind w:right="91" w:firstLine="0"/>
              <w:rPr>
                <w:rFonts w:ascii="Arial" w:hAnsi="Arial" w:cs="Arial"/>
                <w:lang w:val="en-GB" w:eastAsia="fr-FR"/>
              </w:rPr>
            </w:pPr>
            <w:r w:rsidRPr="008903DF">
              <w:rPr>
                <w:rFonts w:ascii="Arial" w:hAnsi="Arial" w:cs="Arial"/>
                <w:lang w:val="en-GB" w:eastAsia="fr-FR"/>
              </w:rPr>
              <w:t>BoG to mandate the ’Legal Protection WG’ to analyse this EP recommendation.</w:t>
            </w:r>
          </w:p>
        </w:tc>
        <w:tc>
          <w:tcPr>
            <w:tcW w:w="1251" w:type="dxa"/>
            <w:shd w:val="clear" w:color="auto" w:fill="FF0000"/>
          </w:tcPr>
          <w:p w14:paraId="2DF3534D" w14:textId="77777777" w:rsidR="00612A8D" w:rsidRPr="008903DF" w:rsidRDefault="00612A8D" w:rsidP="00612A8D">
            <w:pPr>
              <w:ind w:firstLine="0"/>
              <w:rPr>
                <w:rFonts w:ascii="Arial" w:hAnsi="Arial" w:cs="Arial"/>
                <w:bCs/>
                <w:lang w:val="en-GB"/>
              </w:rPr>
            </w:pPr>
            <w:r w:rsidRPr="008903DF">
              <w:rPr>
                <w:rFonts w:ascii="Arial" w:hAnsi="Arial" w:cs="Arial"/>
                <w:bCs/>
                <w:lang w:val="en-GB"/>
              </w:rPr>
              <w:t>April 2025</w:t>
            </w:r>
          </w:p>
        </w:tc>
      </w:tr>
      <w:tr w:rsidR="00612A8D" w:rsidRPr="008903DF" w14:paraId="3DF0EF4C" w14:textId="77777777" w:rsidTr="009D53F5">
        <w:tc>
          <w:tcPr>
            <w:tcW w:w="7792" w:type="dxa"/>
            <w:shd w:val="clear" w:color="auto" w:fill="auto"/>
          </w:tcPr>
          <w:p w14:paraId="33DCC3F7"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eastAsia="fr-FR"/>
              </w:rPr>
              <w:t xml:space="preserve">3. Ensure that </w:t>
            </w:r>
            <w:r w:rsidRPr="008903DF">
              <w:rPr>
                <w:rFonts w:ascii="Arial" w:hAnsi="Arial" w:cs="Arial"/>
                <w:b/>
                <w:bCs/>
                <w:lang w:val="en-GB" w:eastAsia="fr-FR"/>
              </w:rPr>
              <w:t>locally recruited teachers’ contractual and working conditions</w:t>
            </w:r>
            <w:r w:rsidRPr="008903DF">
              <w:rPr>
                <w:rFonts w:ascii="Arial" w:hAnsi="Arial" w:cs="Arial"/>
                <w:lang w:val="en-GB" w:eastAsia="fr-FR"/>
              </w:rPr>
              <w:t xml:space="preserve"> are fully in line with EU and Member State employment laws and principles. </w:t>
            </w:r>
            <w:r w:rsidRPr="008903DF">
              <w:rPr>
                <w:rFonts w:ascii="Arial" w:hAnsi="Arial" w:cs="Arial"/>
                <w:lang w:val="en-GB"/>
              </w:rPr>
              <w:t xml:space="preserve">(12) </w:t>
            </w:r>
          </w:p>
          <w:p w14:paraId="3756A164" w14:textId="77777777" w:rsidR="00612A8D" w:rsidRPr="008903DF" w:rsidRDefault="00612A8D" w:rsidP="00612A8D">
            <w:pPr>
              <w:spacing w:after="0" w:line="240" w:lineRule="auto"/>
              <w:jc w:val="left"/>
              <w:rPr>
                <w:rFonts w:ascii="Arial" w:hAnsi="Arial" w:cs="Arial"/>
                <w:lang w:val="en-GB"/>
              </w:rPr>
            </w:pPr>
          </w:p>
          <w:p w14:paraId="117A37D2" w14:textId="77777777" w:rsidR="00612A8D" w:rsidRPr="008903DF" w:rsidRDefault="00612A8D" w:rsidP="00612A8D">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Comments: </w:t>
            </w:r>
          </w:p>
          <w:p w14:paraId="18BC3980" w14:textId="77777777" w:rsidR="00612A8D" w:rsidRPr="008903DF" w:rsidRDefault="00612A8D" w:rsidP="00612A8D">
            <w:pPr>
              <w:pStyle w:val="Paragraphedeliste"/>
              <w:numPr>
                <w:ilvl w:val="0"/>
                <w:numId w:val="20"/>
              </w:numPr>
              <w:spacing w:after="0" w:line="240" w:lineRule="auto"/>
              <w:ind w:right="93"/>
              <w:rPr>
                <w:rFonts w:ascii="Arial" w:hAnsi="Arial" w:cs="Arial"/>
                <w:lang w:val="en-GB" w:eastAsia="fr-FR"/>
              </w:rPr>
            </w:pPr>
            <w:r w:rsidRPr="008903DF">
              <w:rPr>
                <w:rFonts w:ascii="Arial" w:hAnsi="Arial" w:cs="Arial"/>
                <w:lang w:val="en-GB" w:eastAsia="fr-FR"/>
              </w:rPr>
              <w:t xml:space="preserve">The contractual and working conditions of LRT are laid down in the </w:t>
            </w:r>
            <w:r w:rsidRPr="008903DF">
              <w:rPr>
                <w:rFonts w:ascii="Arial" w:hAnsi="Arial" w:cs="Arial"/>
                <w:i/>
                <w:iCs/>
                <w:lang w:val="en-GB" w:eastAsia="fr-FR"/>
              </w:rPr>
              <w:t>‘Service Regulations for Locally Recruited Teachers in the ES’</w:t>
            </w:r>
            <w:r w:rsidRPr="008903DF">
              <w:rPr>
                <w:rFonts w:ascii="Arial" w:hAnsi="Arial" w:cs="Arial"/>
                <w:lang w:val="en-GB" w:eastAsia="fr-FR"/>
              </w:rPr>
              <w:t xml:space="preserve"> (doc. 2016-05-D-11-en-12). </w:t>
            </w:r>
          </w:p>
          <w:p w14:paraId="07F69E8C" w14:textId="77777777" w:rsidR="00612A8D" w:rsidRPr="008903DF" w:rsidRDefault="00612A8D" w:rsidP="00612A8D">
            <w:pPr>
              <w:pStyle w:val="Paragraphedeliste"/>
              <w:numPr>
                <w:ilvl w:val="0"/>
                <w:numId w:val="20"/>
              </w:numPr>
              <w:spacing w:after="0" w:line="240" w:lineRule="auto"/>
              <w:ind w:right="93"/>
              <w:rPr>
                <w:rFonts w:ascii="Arial" w:hAnsi="Arial" w:cs="Arial"/>
                <w:b/>
                <w:bCs/>
                <w:lang w:val="en-GB"/>
              </w:rPr>
            </w:pPr>
            <w:r w:rsidRPr="008903DF">
              <w:rPr>
                <w:rFonts w:ascii="Arial" w:hAnsi="Arial" w:cs="Arial"/>
                <w:lang w:val="en-GB" w:eastAsia="fr-FR"/>
              </w:rPr>
              <w:t>The regulations have been subject to several judgements of the Complaints Board and have been found to be in line with EU employment law while taking precedent over national employment law.</w:t>
            </w:r>
          </w:p>
          <w:p w14:paraId="1B2D196F" w14:textId="77777777" w:rsidR="00612A8D" w:rsidRPr="008903DF" w:rsidRDefault="00612A8D" w:rsidP="00612A8D">
            <w:pPr>
              <w:pStyle w:val="Paragraphedeliste"/>
              <w:numPr>
                <w:ilvl w:val="0"/>
                <w:numId w:val="20"/>
              </w:numPr>
              <w:spacing w:after="0" w:line="240" w:lineRule="auto"/>
              <w:ind w:right="93"/>
              <w:rPr>
                <w:rFonts w:ascii="Arial" w:hAnsi="Arial" w:cs="Arial"/>
                <w:lang w:val="en-GB"/>
              </w:rPr>
            </w:pPr>
            <w:r w:rsidRPr="008903DF">
              <w:rPr>
                <w:rFonts w:ascii="Arial" w:hAnsi="Arial" w:cs="Arial"/>
                <w:lang w:val="en-GB" w:eastAsia="fr-FR"/>
              </w:rPr>
              <w:t xml:space="preserve">Notwithstanding this, the risk of termination of contract due to secondments and the annual change of teaching hours/periods makes it difficult to create </w:t>
            </w:r>
            <w:r w:rsidR="00117782">
              <w:rPr>
                <w:rFonts w:ascii="Arial" w:hAnsi="Arial" w:cs="Arial"/>
                <w:lang w:val="en-GB" w:eastAsia="fr-FR"/>
              </w:rPr>
              <w:t>safe</w:t>
            </w:r>
            <w:r w:rsidRPr="008903DF">
              <w:rPr>
                <w:rFonts w:ascii="Arial" w:hAnsi="Arial" w:cs="Arial"/>
                <w:lang w:val="en-GB" w:eastAsia="fr-FR"/>
              </w:rPr>
              <w:t xml:space="preserve"> working conditions and have a negative impact on the attractiveness of locally recruited teaching functions.</w:t>
            </w:r>
          </w:p>
        </w:tc>
        <w:tc>
          <w:tcPr>
            <w:tcW w:w="3993" w:type="dxa"/>
          </w:tcPr>
          <w:p w14:paraId="2C35701F" w14:textId="77777777" w:rsidR="00612A8D" w:rsidRPr="008903DF" w:rsidRDefault="00612A8D" w:rsidP="00612A8D">
            <w:pPr>
              <w:ind w:firstLine="0"/>
              <w:rPr>
                <w:rFonts w:ascii="Arial" w:hAnsi="Arial" w:cs="Arial"/>
                <w:lang w:val="en-GB" w:eastAsia="fr-FR"/>
              </w:rPr>
            </w:pPr>
            <w:r w:rsidRPr="008903DF">
              <w:rPr>
                <w:rFonts w:ascii="Arial" w:hAnsi="Arial" w:cs="Arial"/>
                <w:lang w:val="en-GB" w:eastAsia="fr-FR"/>
              </w:rPr>
              <w:t>The BoG to mandate the</w:t>
            </w:r>
            <w:r w:rsidR="00C30E8D">
              <w:rPr>
                <w:rFonts w:ascii="Arial" w:hAnsi="Arial" w:cs="Arial"/>
                <w:lang w:val="en-GB" w:eastAsia="fr-FR"/>
              </w:rPr>
              <w:t xml:space="preserve"> ‘LRT</w:t>
            </w:r>
            <w:r w:rsidRPr="008903DF">
              <w:rPr>
                <w:rFonts w:ascii="Arial" w:hAnsi="Arial" w:cs="Arial"/>
                <w:lang w:val="en-GB" w:eastAsia="fr-FR"/>
              </w:rPr>
              <w:t xml:space="preserve"> WG’ to </w:t>
            </w:r>
            <w:r w:rsidR="00C30E8D">
              <w:rPr>
                <w:rFonts w:ascii="Arial" w:hAnsi="Arial" w:cs="Arial"/>
                <w:lang w:val="en-GB" w:eastAsia="fr-FR"/>
              </w:rPr>
              <w:t xml:space="preserve">analyse the possibility and </w:t>
            </w:r>
            <w:r w:rsidRPr="008903DF">
              <w:rPr>
                <w:rFonts w:ascii="Arial" w:hAnsi="Arial" w:cs="Arial"/>
                <w:lang w:val="en-GB" w:eastAsia="fr-FR"/>
              </w:rPr>
              <w:t xml:space="preserve">provide proposals by April 2025 </w:t>
            </w:r>
            <w:r w:rsidR="00C30E8D">
              <w:rPr>
                <w:rFonts w:ascii="Arial" w:hAnsi="Arial" w:cs="Arial"/>
                <w:lang w:val="en-GB" w:eastAsia="fr-FR"/>
              </w:rPr>
              <w:t>concerning the following issues:</w:t>
            </w:r>
          </w:p>
          <w:p w14:paraId="191B22F7" w14:textId="77777777" w:rsidR="00C30E8D" w:rsidRPr="008903DF" w:rsidRDefault="00C30E8D" w:rsidP="00C30E8D">
            <w:pPr>
              <w:pStyle w:val="Paragraphedeliste"/>
              <w:numPr>
                <w:ilvl w:val="0"/>
                <w:numId w:val="29"/>
              </w:numPr>
              <w:spacing w:after="0" w:line="240" w:lineRule="auto"/>
              <w:ind w:left="357" w:right="91" w:hanging="357"/>
              <w:rPr>
                <w:rFonts w:ascii="Arial" w:hAnsi="Arial" w:cs="Arial"/>
                <w:lang w:val="en-GB" w:eastAsia="fr-FR"/>
              </w:rPr>
            </w:pPr>
            <w:r w:rsidRPr="008903DF">
              <w:rPr>
                <w:rFonts w:ascii="Arial" w:hAnsi="Arial" w:cs="Arial"/>
                <w:lang w:val="en-GB" w:eastAsia="fr-FR"/>
              </w:rPr>
              <w:t>Recognition of relevant job experience of LRT</w:t>
            </w:r>
          </w:p>
          <w:p w14:paraId="41191F11" w14:textId="77777777" w:rsidR="00C30E8D" w:rsidRPr="008903DF" w:rsidRDefault="00C30E8D" w:rsidP="00C30E8D">
            <w:pPr>
              <w:pStyle w:val="Paragraphedeliste"/>
              <w:numPr>
                <w:ilvl w:val="0"/>
                <w:numId w:val="29"/>
              </w:numPr>
              <w:spacing w:after="240" w:line="240" w:lineRule="auto"/>
              <w:ind w:left="357" w:right="91" w:hanging="357"/>
              <w:rPr>
                <w:rFonts w:ascii="Arial" w:hAnsi="Arial" w:cs="Arial"/>
                <w:lang w:val="en-GB" w:eastAsia="fr-FR"/>
              </w:rPr>
            </w:pPr>
            <w:r w:rsidRPr="008903DF">
              <w:rPr>
                <w:rFonts w:ascii="Arial" w:hAnsi="Arial" w:cs="Arial"/>
                <w:lang w:val="en-GB" w:eastAsia="fr-FR"/>
              </w:rPr>
              <w:t>Further improvement of job security of LRT</w:t>
            </w:r>
          </w:p>
          <w:p w14:paraId="7BC9B7FF" w14:textId="77777777" w:rsidR="00612A8D" w:rsidRPr="008903DF" w:rsidRDefault="00C30E8D" w:rsidP="00C30E8D">
            <w:pPr>
              <w:pStyle w:val="Paragraphedeliste"/>
              <w:numPr>
                <w:ilvl w:val="0"/>
                <w:numId w:val="29"/>
              </w:numPr>
              <w:spacing w:after="240" w:line="240" w:lineRule="auto"/>
              <w:ind w:left="357" w:right="91" w:hanging="357"/>
              <w:rPr>
                <w:rFonts w:ascii="Arial" w:hAnsi="Arial" w:cs="Arial"/>
                <w:b/>
                <w:bCs/>
                <w:lang w:val="en-GB"/>
              </w:rPr>
            </w:pPr>
            <w:r>
              <w:rPr>
                <w:rFonts w:ascii="Arial" w:hAnsi="Arial" w:cs="Arial"/>
                <w:lang w:val="en-GB" w:eastAsia="fr-FR"/>
              </w:rPr>
              <w:t>F</w:t>
            </w:r>
            <w:r w:rsidRPr="008903DF">
              <w:rPr>
                <w:rFonts w:ascii="Arial" w:hAnsi="Arial" w:cs="Arial"/>
                <w:lang w:val="en-GB" w:eastAsia="fr-FR"/>
              </w:rPr>
              <w:t>urther exten</w:t>
            </w:r>
            <w:r>
              <w:rPr>
                <w:rFonts w:ascii="Arial" w:hAnsi="Arial" w:cs="Arial"/>
                <w:lang w:val="en-GB" w:eastAsia="fr-FR"/>
              </w:rPr>
              <w:t>sion of</w:t>
            </w:r>
            <w:r w:rsidRPr="008903DF">
              <w:rPr>
                <w:rFonts w:ascii="Arial" w:hAnsi="Arial" w:cs="Arial"/>
                <w:lang w:val="en-GB" w:eastAsia="fr-FR"/>
              </w:rPr>
              <w:t xml:space="preserve"> the concept of protected teaching functions</w:t>
            </w:r>
          </w:p>
        </w:tc>
        <w:tc>
          <w:tcPr>
            <w:tcW w:w="1251" w:type="dxa"/>
            <w:shd w:val="clear" w:color="auto" w:fill="FF0000"/>
          </w:tcPr>
          <w:p w14:paraId="04A4B644" w14:textId="77777777" w:rsidR="00612A8D" w:rsidRPr="008903DF" w:rsidRDefault="00612A8D" w:rsidP="00612A8D">
            <w:pPr>
              <w:ind w:firstLine="0"/>
              <w:rPr>
                <w:rFonts w:ascii="Arial" w:hAnsi="Arial" w:cs="Arial"/>
                <w:bCs/>
                <w:lang w:val="en-GB"/>
              </w:rPr>
            </w:pPr>
            <w:r w:rsidRPr="008903DF">
              <w:rPr>
                <w:rFonts w:ascii="Arial" w:hAnsi="Arial" w:cs="Arial"/>
                <w:bCs/>
                <w:lang w:val="en-GB"/>
              </w:rPr>
              <w:t>April 2025</w:t>
            </w:r>
          </w:p>
        </w:tc>
      </w:tr>
      <w:tr w:rsidR="00612A8D" w:rsidRPr="00EE39AD" w14:paraId="14FFBE4E" w14:textId="77777777" w:rsidTr="009D53F5">
        <w:tc>
          <w:tcPr>
            <w:tcW w:w="7792" w:type="dxa"/>
            <w:shd w:val="clear" w:color="auto" w:fill="auto"/>
          </w:tcPr>
          <w:p w14:paraId="5F1910F9"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 xml:space="preserve">4. Develop a </w:t>
            </w:r>
            <w:r w:rsidRPr="008903DF">
              <w:rPr>
                <w:rFonts w:ascii="Arial" w:hAnsi="Arial" w:cs="Arial"/>
                <w:b/>
                <w:bCs/>
                <w:lang w:val="en-GB"/>
              </w:rPr>
              <w:t>code of good administrative conduct</w:t>
            </w:r>
            <w:r w:rsidRPr="008903DF">
              <w:rPr>
                <w:rFonts w:ascii="Arial" w:hAnsi="Arial" w:cs="Arial"/>
                <w:lang w:val="en-GB"/>
              </w:rPr>
              <w:t xml:space="preserve"> for school management at all levels. (11) </w:t>
            </w:r>
          </w:p>
          <w:p w14:paraId="5FACFC8B" w14:textId="77777777" w:rsidR="00612A8D" w:rsidRPr="008903DF" w:rsidRDefault="00612A8D" w:rsidP="00612A8D">
            <w:pPr>
              <w:spacing w:after="0" w:line="240" w:lineRule="auto"/>
              <w:jc w:val="left"/>
              <w:rPr>
                <w:rFonts w:ascii="Arial" w:hAnsi="Arial" w:cs="Arial"/>
                <w:lang w:val="en-GB"/>
              </w:rPr>
            </w:pPr>
          </w:p>
          <w:p w14:paraId="0A614368" w14:textId="77777777" w:rsidR="00612A8D" w:rsidRPr="008903DF" w:rsidRDefault="00612A8D" w:rsidP="00612A8D">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Comments: </w:t>
            </w:r>
          </w:p>
          <w:p w14:paraId="50639744" w14:textId="77777777" w:rsidR="00612A8D" w:rsidRDefault="00612A8D" w:rsidP="00612A8D">
            <w:pPr>
              <w:spacing w:after="0" w:line="240" w:lineRule="auto"/>
              <w:ind w:firstLine="0"/>
              <w:jc w:val="left"/>
              <w:rPr>
                <w:rFonts w:ascii="Arial" w:hAnsi="Arial" w:cs="Arial"/>
                <w:lang w:val="en-GB" w:eastAsia="fr-FR"/>
              </w:rPr>
            </w:pPr>
            <w:r w:rsidRPr="008903DF">
              <w:rPr>
                <w:rFonts w:ascii="Arial" w:hAnsi="Arial" w:cs="Arial"/>
                <w:lang w:val="en-GB" w:eastAsia="fr-FR"/>
              </w:rPr>
              <w:t>The ‘</w:t>
            </w:r>
            <w:r w:rsidRPr="008903DF">
              <w:rPr>
                <w:rFonts w:ascii="Arial" w:hAnsi="Arial" w:cs="Arial"/>
                <w:i/>
                <w:iCs/>
                <w:lang w:val="en-GB" w:eastAsia="fr-FR"/>
              </w:rPr>
              <w:t>Guidelines on Ethics and Security’</w:t>
            </w:r>
            <w:r w:rsidRPr="008903DF">
              <w:rPr>
                <w:rFonts w:ascii="Arial" w:hAnsi="Arial" w:cs="Arial"/>
                <w:lang w:val="en-GB" w:eastAsia="fr-FR"/>
              </w:rPr>
              <w:t xml:space="preserve"> were established in 2013 (doc. 2013-01-D-9-en-1) and replaced by new ‘Guidelines on Ethics and Integrity’ in 2022 (doc. 2022-06-D-23-en-1) which already covers the relevant aspects of good administrative conduct</w:t>
            </w:r>
            <w:r w:rsidR="00117782">
              <w:rPr>
                <w:rFonts w:ascii="Arial" w:hAnsi="Arial" w:cs="Arial"/>
                <w:lang w:val="en-GB" w:eastAsia="fr-FR"/>
              </w:rPr>
              <w:t>.</w:t>
            </w:r>
          </w:p>
          <w:p w14:paraId="17AEE52C" w14:textId="77777777" w:rsidR="00117782" w:rsidRPr="008903DF" w:rsidRDefault="00117782" w:rsidP="00612A8D">
            <w:pPr>
              <w:spacing w:after="0" w:line="240" w:lineRule="auto"/>
              <w:ind w:firstLine="0"/>
              <w:jc w:val="left"/>
              <w:rPr>
                <w:rFonts w:ascii="Arial" w:hAnsi="Arial" w:cs="Arial"/>
                <w:lang w:val="en-GB"/>
              </w:rPr>
            </w:pPr>
            <w:r>
              <w:rPr>
                <w:rFonts w:ascii="Arial" w:hAnsi="Arial" w:cs="Arial"/>
                <w:lang w:val="en-GB"/>
              </w:rPr>
              <w:t xml:space="preserve">The OSG, alongside with the Directors, will continuously pay particular attention to </w:t>
            </w:r>
            <w:r w:rsidR="00E362CA">
              <w:rPr>
                <w:rFonts w:ascii="Arial" w:hAnsi="Arial" w:cs="Arial"/>
                <w:lang w:val="en-GB"/>
              </w:rPr>
              <w:t xml:space="preserve">the </w:t>
            </w:r>
            <w:r>
              <w:rPr>
                <w:rFonts w:ascii="Arial" w:hAnsi="Arial" w:cs="Arial"/>
                <w:lang w:val="en-GB"/>
              </w:rPr>
              <w:t>implementation, monitoring and follow-up of these elements.</w:t>
            </w:r>
          </w:p>
        </w:tc>
        <w:tc>
          <w:tcPr>
            <w:tcW w:w="3993" w:type="dxa"/>
          </w:tcPr>
          <w:p w14:paraId="2B9A77D1" w14:textId="77777777" w:rsidR="00612A8D" w:rsidRPr="008903DF" w:rsidRDefault="00612A8D" w:rsidP="00612A8D">
            <w:pPr>
              <w:spacing w:after="0"/>
              <w:ind w:firstLine="0"/>
              <w:rPr>
                <w:rFonts w:ascii="Arial" w:hAnsi="Arial" w:cs="Arial"/>
                <w:bCs/>
                <w:lang w:val="en-GB"/>
              </w:rPr>
            </w:pPr>
          </w:p>
        </w:tc>
        <w:tc>
          <w:tcPr>
            <w:tcW w:w="1251" w:type="dxa"/>
            <w:shd w:val="clear" w:color="auto" w:fill="92D050"/>
          </w:tcPr>
          <w:p w14:paraId="5FF3548E" w14:textId="77777777" w:rsidR="00612A8D" w:rsidRPr="008903DF" w:rsidRDefault="00612A8D" w:rsidP="00612A8D">
            <w:pPr>
              <w:ind w:firstLine="0"/>
              <w:rPr>
                <w:rFonts w:ascii="Arial" w:hAnsi="Arial" w:cs="Arial"/>
                <w:bCs/>
                <w:lang w:val="en-GB"/>
              </w:rPr>
            </w:pPr>
          </w:p>
        </w:tc>
      </w:tr>
      <w:tr w:rsidR="00612A8D" w:rsidRPr="00EE39AD" w14:paraId="1DD6E975" w14:textId="77777777" w:rsidTr="009D53F5">
        <w:tc>
          <w:tcPr>
            <w:tcW w:w="7792" w:type="dxa"/>
            <w:shd w:val="clear" w:color="auto" w:fill="auto"/>
          </w:tcPr>
          <w:p w14:paraId="32346D56"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 xml:space="preserve">5. </w:t>
            </w:r>
            <w:r w:rsidRPr="008903DF">
              <w:rPr>
                <w:rFonts w:ascii="Arial" w:hAnsi="Arial" w:cs="Arial"/>
                <w:b/>
                <w:bCs/>
                <w:lang w:val="en-GB"/>
              </w:rPr>
              <w:t>Member States should meet their obligations</w:t>
            </w:r>
            <w:r w:rsidRPr="008903DF">
              <w:rPr>
                <w:rFonts w:ascii="Arial" w:hAnsi="Arial" w:cs="Arial"/>
                <w:lang w:val="en-GB"/>
              </w:rPr>
              <w:t xml:space="preserve"> vis-à-vis the ESS with regard to the </w:t>
            </w:r>
            <w:r w:rsidRPr="008903DF">
              <w:rPr>
                <w:rFonts w:ascii="Arial" w:hAnsi="Arial" w:cs="Arial"/>
                <w:b/>
                <w:bCs/>
                <w:lang w:val="en-GB"/>
              </w:rPr>
              <w:t>secondment of qualified teachers</w:t>
            </w:r>
            <w:r w:rsidRPr="008903DF">
              <w:rPr>
                <w:rFonts w:ascii="Arial" w:hAnsi="Arial" w:cs="Arial"/>
                <w:lang w:val="en-GB"/>
              </w:rPr>
              <w:t xml:space="preserve"> and other educational staff with more transparent and open secondment procedures. (14, 19)</w:t>
            </w:r>
          </w:p>
          <w:p w14:paraId="20533C29" w14:textId="77777777" w:rsidR="00612A8D" w:rsidRPr="008903DF" w:rsidRDefault="00612A8D" w:rsidP="00612A8D">
            <w:pPr>
              <w:spacing w:after="0" w:line="240" w:lineRule="auto"/>
              <w:jc w:val="left"/>
              <w:rPr>
                <w:rFonts w:ascii="Arial" w:hAnsi="Arial" w:cs="Arial"/>
                <w:lang w:val="en-GB"/>
              </w:rPr>
            </w:pPr>
          </w:p>
          <w:p w14:paraId="3437A20C" w14:textId="77777777" w:rsidR="00612A8D" w:rsidRPr="008903DF" w:rsidRDefault="00612A8D" w:rsidP="00612A8D">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Comments: </w:t>
            </w:r>
          </w:p>
          <w:p w14:paraId="55508631" w14:textId="77777777" w:rsidR="00612A8D" w:rsidRPr="008903DF" w:rsidRDefault="00612A8D" w:rsidP="00612A8D">
            <w:pPr>
              <w:pStyle w:val="Paragraphedeliste"/>
              <w:numPr>
                <w:ilvl w:val="0"/>
                <w:numId w:val="25"/>
              </w:numPr>
              <w:spacing w:after="0" w:line="240" w:lineRule="auto"/>
              <w:ind w:left="357" w:right="91" w:hanging="357"/>
              <w:rPr>
                <w:rFonts w:ascii="Arial" w:hAnsi="Arial" w:cs="Arial"/>
                <w:lang w:val="en-GB" w:eastAsia="fr-FR"/>
              </w:rPr>
            </w:pPr>
            <w:r w:rsidRPr="008903DF">
              <w:rPr>
                <w:rFonts w:ascii="Arial" w:hAnsi="Arial" w:cs="Arial"/>
                <w:lang w:val="en-GB" w:eastAsia="fr-FR"/>
              </w:rPr>
              <w:lastRenderedPageBreak/>
              <w:t>The obligations of MS with respect to the secondment of teachers are defined in the ‘Cost Sharing Agreement’, which was revised by the BoG’s decision in December 2022.</w:t>
            </w:r>
          </w:p>
          <w:p w14:paraId="0D38EBDB" w14:textId="77777777" w:rsidR="00612A8D" w:rsidRPr="008903DF" w:rsidRDefault="00612A8D" w:rsidP="00612A8D">
            <w:pPr>
              <w:pStyle w:val="Paragraphedeliste"/>
              <w:numPr>
                <w:ilvl w:val="0"/>
                <w:numId w:val="25"/>
              </w:numPr>
              <w:spacing w:after="0" w:line="240" w:lineRule="auto"/>
              <w:ind w:left="357" w:right="91" w:hanging="357"/>
              <w:rPr>
                <w:rFonts w:ascii="Arial" w:hAnsi="Arial" w:cs="Arial"/>
                <w:lang w:val="en-GB" w:eastAsia="fr-FR"/>
              </w:rPr>
            </w:pPr>
            <w:r w:rsidRPr="008903DF">
              <w:rPr>
                <w:rFonts w:ascii="Arial" w:hAnsi="Arial" w:cs="Arial"/>
                <w:lang w:val="en-GB" w:eastAsia="fr-FR"/>
              </w:rPr>
              <w:t>The revised Cost Sharing mechanism will enter into force in the 2024/25 school year and be subject to a review in the 2025/26 school year.</w:t>
            </w:r>
          </w:p>
          <w:p w14:paraId="5BBCF32B" w14:textId="77777777" w:rsidR="00612A8D" w:rsidRDefault="00612A8D" w:rsidP="00612A8D">
            <w:pPr>
              <w:pStyle w:val="Paragraphedeliste"/>
              <w:numPr>
                <w:ilvl w:val="0"/>
                <w:numId w:val="25"/>
              </w:numPr>
              <w:spacing w:after="0" w:line="240" w:lineRule="auto"/>
              <w:ind w:left="357" w:right="91" w:hanging="357"/>
              <w:rPr>
                <w:rFonts w:ascii="Arial" w:hAnsi="Arial" w:cs="Arial"/>
                <w:lang w:val="en-GB"/>
              </w:rPr>
            </w:pPr>
            <w:r w:rsidRPr="008903DF">
              <w:rPr>
                <w:rFonts w:ascii="Arial" w:hAnsi="Arial" w:cs="Arial"/>
                <w:lang w:val="en-GB" w:eastAsia="fr-FR"/>
              </w:rPr>
              <w:t>A binding (mandatory) system for financial contribution could not find the required unanimity within the BoG.</w:t>
            </w:r>
          </w:p>
          <w:p w14:paraId="7AC9A4D0" w14:textId="77777777" w:rsidR="000809F3" w:rsidRPr="008903DF" w:rsidRDefault="000809F3" w:rsidP="00612A8D">
            <w:pPr>
              <w:pStyle w:val="Paragraphedeliste"/>
              <w:numPr>
                <w:ilvl w:val="0"/>
                <w:numId w:val="25"/>
              </w:numPr>
              <w:spacing w:after="0" w:line="240" w:lineRule="auto"/>
              <w:ind w:left="357" w:right="91" w:hanging="357"/>
              <w:rPr>
                <w:rFonts w:ascii="Arial" w:hAnsi="Arial" w:cs="Arial"/>
                <w:lang w:val="en-GB"/>
              </w:rPr>
            </w:pPr>
            <w:r>
              <w:rPr>
                <w:rFonts w:ascii="Arial" w:hAnsi="Arial" w:cs="Arial"/>
                <w:lang w:val="en-GB"/>
              </w:rPr>
              <w:t>Any further changes in the current cost-sharing model, in particular introducing financial contributions from MS consistently not meeting their secondment quotas, require unanimity in the BoG. As a result, any improvement in this area would necessitate changes in the governance and decision-making structure of the ESS.</w:t>
            </w:r>
          </w:p>
        </w:tc>
        <w:tc>
          <w:tcPr>
            <w:tcW w:w="3993" w:type="dxa"/>
          </w:tcPr>
          <w:p w14:paraId="24C4CADB" w14:textId="77777777" w:rsidR="00612A8D" w:rsidRPr="008903DF" w:rsidRDefault="00612A8D" w:rsidP="00612A8D">
            <w:pPr>
              <w:spacing w:after="0" w:line="240" w:lineRule="auto"/>
              <w:ind w:right="93" w:firstLine="0"/>
              <w:rPr>
                <w:rFonts w:ascii="Arial" w:hAnsi="Arial" w:cs="Arial"/>
                <w:b/>
                <w:bCs/>
                <w:lang w:val="en-GB" w:eastAsia="fr-FR"/>
              </w:rPr>
            </w:pPr>
          </w:p>
        </w:tc>
        <w:tc>
          <w:tcPr>
            <w:tcW w:w="1251" w:type="dxa"/>
            <w:shd w:val="clear" w:color="auto" w:fill="92D050"/>
          </w:tcPr>
          <w:p w14:paraId="2CA700D0" w14:textId="77777777" w:rsidR="00612A8D" w:rsidRPr="008903DF" w:rsidRDefault="00612A8D" w:rsidP="00612A8D">
            <w:pPr>
              <w:ind w:firstLine="0"/>
              <w:rPr>
                <w:rFonts w:ascii="Arial" w:hAnsi="Arial" w:cs="Arial"/>
                <w:bCs/>
                <w:lang w:val="en-GB"/>
              </w:rPr>
            </w:pPr>
          </w:p>
        </w:tc>
      </w:tr>
      <w:tr w:rsidR="00612A8D" w:rsidRPr="008903DF" w14:paraId="2DF7C88D" w14:textId="77777777" w:rsidTr="009D53F5">
        <w:tc>
          <w:tcPr>
            <w:tcW w:w="7792" w:type="dxa"/>
            <w:shd w:val="clear" w:color="auto" w:fill="auto"/>
          </w:tcPr>
          <w:p w14:paraId="58C6E254" w14:textId="77777777" w:rsidR="00D52C43" w:rsidRPr="008903DF" w:rsidRDefault="00D52C43" w:rsidP="000B65B3">
            <w:pPr>
              <w:spacing w:after="0" w:line="240" w:lineRule="auto"/>
              <w:ind w:firstLine="0"/>
              <w:jc w:val="left"/>
              <w:rPr>
                <w:rFonts w:ascii="Arial" w:hAnsi="Arial" w:cs="Arial"/>
                <w:lang w:val="en-GB"/>
              </w:rPr>
            </w:pPr>
            <w:r w:rsidRPr="008903DF">
              <w:rPr>
                <w:rFonts w:ascii="Arial" w:hAnsi="Arial" w:cs="Arial"/>
                <w:lang w:val="en-GB"/>
              </w:rPr>
              <w:t>6</w:t>
            </w:r>
            <w:r w:rsidR="00612A8D" w:rsidRPr="008903DF">
              <w:rPr>
                <w:rFonts w:ascii="Arial" w:hAnsi="Arial" w:cs="Arial"/>
                <w:lang w:val="en-GB"/>
              </w:rPr>
              <w:t xml:space="preserve">. </w:t>
            </w:r>
            <w:r w:rsidR="00612A8D" w:rsidRPr="008903DF">
              <w:rPr>
                <w:rFonts w:ascii="Arial" w:hAnsi="Arial" w:cs="Arial"/>
                <w:b/>
                <w:bCs/>
                <w:lang w:val="en-GB"/>
              </w:rPr>
              <w:t>Member States should meet their obligations</w:t>
            </w:r>
            <w:r w:rsidR="00612A8D" w:rsidRPr="008903DF">
              <w:rPr>
                <w:rFonts w:ascii="Arial" w:hAnsi="Arial" w:cs="Arial"/>
                <w:lang w:val="en-GB"/>
              </w:rPr>
              <w:t xml:space="preserve"> vis-à-vis the ESS with regard to the provision of adequate infrastructure (including a binding system of direct financial contributions) </w:t>
            </w:r>
          </w:p>
          <w:p w14:paraId="60E58C87" w14:textId="77777777" w:rsidR="00612A8D" w:rsidRPr="008903DF" w:rsidRDefault="00D52C43" w:rsidP="000B65B3">
            <w:pPr>
              <w:spacing w:after="0" w:line="240" w:lineRule="auto"/>
              <w:ind w:firstLine="0"/>
              <w:jc w:val="left"/>
              <w:rPr>
                <w:rFonts w:ascii="Arial" w:hAnsi="Arial" w:cs="Arial"/>
                <w:lang w:val="en-GB"/>
              </w:rPr>
            </w:pPr>
            <w:r w:rsidRPr="008903DF">
              <w:rPr>
                <w:rFonts w:ascii="Arial" w:hAnsi="Arial" w:cs="Arial"/>
                <w:lang w:val="en-GB"/>
              </w:rPr>
              <w:t xml:space="preserve">Include </w:t>
            </w:r>
            <w:r w:rsidRPr="008903DF">
              <w:rPr>
                <w:rFonts w:ascii="Arial" w:hAnsi="Arial" w:cs="Arial"/>
                <w:b/>
                <w:bCs/>
                <w:lang w:val="en-GB"/>
              </w:rPr>
              <w:t>ES infrastructure</w:t>
            </w:r>
            <w:r w:rsidRPr="008903DF">
              <w:rPr>
                <w:rFonts w:ascii="Arial" w:hAnsi="Arial" w:cs="Arial"/>
                <w:lang w:val="en-GB"/>
              </w:rPr>
              <w:t xml:space="preserve"> in the national school infrastructure plans. </w:t>
            </w:r>
            <w:r w:rsidR="00612A8D" w:rsidRPr="008903DF">
              <w:rPr>
                <w:rFonts w:ascii="Arial" w:hAnsi="Arial" w:cs="Arial"/>
                <w:lang w:val="en-GB"/>
              </w:rPr>
              <w:t xml:space="preserve">(14) </w:t>
            </w:r>
            <w:r w:rsidRPr="008903DF">
              <w:rPr>
                <w:rFonts w:ascii="Arial" w:hAnsi="Arial" w:cs="Arial"/>
                <w:lang w:val="en-GB"/>
              </w:rPr>
              <w:t>(16)</w:t>
            </w:r>
          </w:p>
          <w:p w14:paraId="614CF2FA" w14:textId="77777777" w:rsidR="00D52C43" w:rsidRPr="008903DF" w:rsidRDefault="00D52C43" w:rsidP="000B65B3">
            <w:pPr>
              <w:spacing w:after="0" w:line="240" w:lineRule="auto"/>
              <w:ind w:firstLine="0"/>
              <w:jc w:val="left"/>
              <w:rPr>
                <w:rFonts w:ascii="Arial" w:hAnsi="Arial" w:cs="Arial"/>
                <w:lang w:val="en-GB"/>
              </w:rPr>
            </w:pPr>
          </w:p>
          <w:p w14:paraId="60125C27" w14:textId="77777777" w:rsidR="00D52C43" w:rsidRPr="008903DF" w:rsidRDefault="00D52C43" w:rsidP="000B65B3">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Comments: </w:t>
            </w:r>
          </w:p>
          <w:p w14:paraId="3B661D42" w14:textId="77777777" w:rsidR="00D52C43" w:rsidRPr="008903DF" w:rsidRDefault="00D52C43" w:rsidP="00D52C43">
            <w:pPr>
              <w:pStyle w:val="Paragraphedeliste"/>
              <w:numPr>
                <w:ilvl w:val="0"/>
                <w:numId w:val="25"/>
              </w:numPr>
              <w:spacing w:after="0" w:line="240" w:lineRule="auto"/>
              <w:ind w:left="357" w:right="91" w:hanging="357"/>
              <w:rPr>
                <w:rFonts w:ascii="Arial" w:hAnsi="Arial" w:cs="Arial"/>
                <w:lang w:val="en-GB" w:eastAsia="fr-FR"/>
              </w:rPr>
            </w:pPr>
            <w:r w:rsidRPr="008903DF">
              <w:rPr>
                <w:rFonts w:ascii="Arial" w:hAnsi="Arial" w:cs="Arial"/>
                <w:lang w:val="en-GB" w:eastAsia="fr-FR"/>
              </w:rPr>
              <w:t>Member States should honour their commitment and ensure the infrastructure (and its maintenance) for European Schools. The EC is committed to exchange with Member States as to guarantee that it is the case.</w:t>
            </w:r>
          </w:p>
          <w:p w14:paraId="577D45B1" w14:textId="77777777" w:rsidR="00D52C43" w:rsidRPr="008903DF" w:rsidRDefault="00D52C43" w:rsidP="00D52C43">
            <w:pPr>
              <w:pStyle w:val="Paragraphedeliste"/>
              <w:numPr>
                <w:ilvl w:val="0"/>
                <w:numId w:val="25"/>
              </w:numPr>
              <w:spacing w:after="0" w:line="240" w:lineRule="auto"/>
              <w:ind w:left="357" w:right="91" w:hanging="357"/>
              <w:rPr>
                <w:rFonts w:ascii="Arial" w:hAnsi="Arial" w:cs="Arial"/>
                <w:lang w:val="en-GB"/>
              </w:rPr>
            </w:pPr>
            <w:r w:rsidRPr="008903DF">
              <w:rPr>
                <w:rFonts w:ascii="Arial" w:hAnsi="Arial" w:cs="Arial"/>
                <w:lang w:val="en-GB" w:eastAsia="fr-FR"/>
              </w:rPr>
              <w:t>The lack of infrastructure and the maintenance of existing infrastructure have been identified as main risks in both the risk register of the ESS and the risk registers of certain schools.</w:t>
            </w:r>
            <w:r w:rsidRPr="008903DF">
              <w:rPr>
                <w:rFonts w:ascii="Arial" w:hAnsi="Arial" w:cs="Arial"/>
                <w:lang w:val="en-GB"/>
              </w:rPr>
              <w:t xml:space="preserve"> (Register regularly updated concerning the schools in Belgium) </w:t>
            </w:r>
          </w:p>
          <w:p w14:paraId="7BE77389" w14:textId="77777777" w:rsidR="00D52C43" w:rsidRDefault="00D52C43" w:rsidP="00D52C43">
            <w:pPr>
              <w:pStyle w:val="Paragraphedeliste"/>
              <w:numPr>
                <w:ilvl w:val="0"/>
                <w:numId w:val="25"/>
              </w:numPr>
              <w:spacing w:after="0" w:line="240" w:lineRule="auto"/>
              <w:ind w:left="357" w:right="91" w:hanging="357"/>
              <w:rPr>
                <w:rFonts w:ascii="Arial" w:hAnsi="Arial" w:cs="Arial"/>
                <w:lang w:val="en-GB"/>
              </w:rPr>
            </w:pPr>
            <w:r w:rsidRPr="008903DF">
              <w:rPr>
                <w:rFonts w:ascii="Arial" w:hAnsi="Arial" w:cs="Arial"/>
                <w:lang w:val="en-GB" w:eastAsia="fr-FR"/>
              </w:rPr>
              <w:t>The EC stands ready to assist Member States wishing to benefit from the Recovery and Resilience Facility for their investment plans to include the ESS.</w:t>
            </w:r>
          </w:p>
          <w:p w14:paraId="79483F9C" w14:textId="77777777" w:rsidR="000809F3" w:rsidRPr="008903DF" w:rsidRDefault="000809F3" w:rsidP="00D52C43">
            <w:pPr>
              <w:pStyle w:val="Paragraphedeliste"/>
              <w:numPr>
                <w:ilvl w:val="0"/>
                <w:numId w:val="25"/>
              </w:numPr>
              <w:spacing w:after="0" w:line="240" w:lineRule="auto"/>
              <w:ind w:left="357" w:right="91" w:hanging="357"/>
              <w:rPr>
                <w:rFonts w:ascii="Arial" w:hAnsi="Arial" w:cs="Arial"/>
                <w:lang w:val="en-GB"/>
              </w:rPr>
            </w:pPr>
            <w:r>
              <w:rPr>
                <w:rFonts w:ascii="Arial" w:hAnsi="Arial" w:cs="Arial"/>
                <w:lang w:val="en-GB"/>
              </w:rPr>
              <w:t xml:space="preserve">The OSG, in close cooperation with the EC, will continue its active involvement into discussions and negotiations with the MS to ensure the highest quality infrastructure for the ESS pupils. </w:t>
            </w:r>
          </w:p>
        </w:tc>
        <w:tc>
          <w:tcPr>
            <w:tcW w:w="3993" w:type="dxa"/>
          </w:tcPr>
          <w:p w14:paraId="63BD32CA" w14:textId="77777777" w:rsidR="00612A8D" w:rsidRPr="008903DF" w:rsidRDefault="00697CEB" w:rsidP="00612A8D">
            <w:pPr>
              <w:ind w:firstLine="0"/>
              <w:rPr>
                <w:rFonts w:ascii="Arial" w:hAnsi="Arial" w:cs="Arial"/>
                <w:bCs/>
                <w:lang w:val="en-GB"/>
              </w:rPr>
            </w:pPr>
            <w:r>
              <w:rPr>
                <w:rFonts w:ascii="Arial" w:hAnsi="Arial" w:cs="Arial"/>
                <w:bCs/>
                <w:lang w:val="en-GB"/>
              </w:rPr>
              <w:t>OSG to in</w:t>
            </w:r>
            <w:r w:rsidR="001D04FE">
              <w:rPr>
                <w:rFonts w:ascii="Arial" w:hAnsi="Arial" w:cs="Arial"/>
                <w:bCs/>
                <w:lang w:val="en-GB"/>
              </w:rPr>
              <w:t>corporate</w:t>
            </w:r>
            <w:r>
              <w:rPr>
                <w:rFonts w:ascii="Arial" w:hAnsi="Arial" w:cs="Arial"/>
                <w:bCs/>
                <w:lang w:val="en-GB"/>
              </w:rPr>
              <w:t xml:space="preserve"> a review of MS’s fulfilment of their </w:t>
            </w:r>
            <w:r w:rsidR="001D04FE">
              <w:rPr>
                <w:rFonts w:ascii="Arial" w:hAnsi="Arial" w:cs="Arial"/>
                <w:bCs/>
                <w:lang w:val="en-GB"/>
              </w:rPr>
              <w:t>infrastructure-related obligations</w:t>
            </w:r>
            <w:r>
              <w:rPr>
                <w:rFonts w:ascii="Arial" w:hAnsi="Arial" w:cs="Arial"/>
                <w:bCs/>
                <w:lang w:val="en-GB"/>
              </w:rPr>
              <w:t xml:space="preserve"> into the Secretary-General’s annual report. </w:t>
            </w:r>
            <w:r w:rsidR="001D04FE">
              <w:rPr>
                <w:rFonts w:ascii="Arial" w:hAnsi="Arial" w:cs="Arial"/>
                <w:bCs/>
                <w:lang w:val="en-GB"/>
              </w:rPr>
              <w:t xml:space="preserve">Depending on the findings, and </w:t>
            </w:r>
            <w:r>
              <w:rPr>
                <w:rFonts w:ascii="Arial" w:hAnsi="Arial" w:cs="Arial"/>
                <w:bCs/>
                <w:lang w:val="en-GB"/>
              </w:rPr>
              <w:t>if necess</w:t>
            </w:r>
            <w:r w:rsidR="001D04FE">
              <w:rPr>
                <w:rFonts w:ascii="Arial" w:hAnsi="Arial" w:cs="Arial"/>
                <w:bCs/>
                <w:lang w:val="en-GB"/>
              </w:rPr>
              <w:t>ar</w:t>
            </w:r>
            <w:r>
              <w:rPr>
                <w:rFonts w:ascii="Arial" w:hAnsi="Arial" w:cs="Arial"/>
                <w:bCs/>
                <w:lang w:val="en-GB"/>
              </w:rPr>
              <w:t xml:space="preserve">y, the BoG will </w:t>
            </w:r>
            <w:r w:rsidR="001D04FE">
              <w:rPr>
                <w:rFonts w:ascii="Arial" w:hAnsi="Arial" w:cs="Arial"/>
                <w:bCs/>
                <w:lang w:val="en-GB"/>
              </w:rPr>
              <w:t>call</w:t>
            </w:r>
            <w:r>
              <w:rPr>
                <w:rFonts w:ascii="Arial" w:hAnsi="Arial" w:cs="Arial"/>
                <w:bCs/>
                <w:lang w:val="en-GB"/>
              </w:rPr>
              <w:t xml:space="preserve"> </w:t>
            </w:r>
            <w:r w:rsidR="001D04FE">
              <w:rPr>
                <w:rFonts w:ascii="Arial" w:hAnsi="Arial" w:cs="Arial"/>
                <w:bCs/>
                <w:lang w:val="en-GB"/>
              </w:rPr>
              <w:t xml:space="preserve">on </w:t>
            </w:r>
            <w:r>
              <w:rPr>
                <w:rFonts w:ascii="Arial" w:hAnsi="Arial" w:cs="Arial"/>
                <w:bCs/>
                <w:lang w:val="en-GB"/>
              </w:rPr>
              <w:t>individual MS to meet their obligations.</w:t>
            </w:r>
          </w:p>
        </w:tc>
        <w:tc>
          <w:tcPr>
            <w:tcW w:w="1251" w:type="dxa"/>
            <w:shd w:val="clear" w:color="auto" w:fill="auto"/>
          </w:tcPr>
          <w:p w14:paraId="6C52579B" w14:textId="77777777" w:rsidR="00612A8D" w:rsidRPr="008903DF" w:rsidRDefault="00D52C43" w:rsidP="00612A8D">
            <w:pPr>
              <w:ind w:firstLine="0"/>
              <w:rPr>
                <w:rFonts w:ascii="Arial" w:hAnsi="Arial" w:cs="Arial"/>
                <w:bCs/>
                <w:lang w:val="en-GB"/>
              </w:rPr>
            </w:pPr>
            <w:r w:rsidRPr="008903DF">
              <w:rPr>
                <w:rFonts w:ascii="Arial" w:hAnsi="Arial" w:cs="Arial"/>
                <w:bCs/>
                <w:lang w:val="en-GB"/>
              </w:rPr>
              <w:t>N/A</w:t>
            </w:r>
          </w:p>
        </w:tc>
      </w:tr>
      <w:tr w:rsidR="00612A8D" w:rsidRPr="008903DF" w14:paraId="3CD55F26" w14:textId="77777777" w:rsidTr="009D53F5">
        <w:tc>
          <w:tcPr>
            <w:tcW w:w="7792" w:type="dxa"/>
            <w:shd w:val="clear" w:color="auto" w:fill="auto"/>
          </w:tcPr>
          <w:p w14:paraId="15D58ACA" w14:textId="77777777" w:rsidR="00612A8D" w:rsidRPr="008903DF" w:rsidRDefault="00D52C43" w:rsidP="000B65B3">
            <w:pPr>
              <w:spacing w:after="0" w:line="240" w:lineRule="auto"/>
              <w:ind w:firstLine="0"/>
              <w:jc w:val="left"/>
              <w:rPr>
                <w:rFonts w:ascii="Arial" w:hAnsi="Arial" w:cs="Arial"/>
                <w:lang w:val="en-GB"/>
              </w:rPr>
            </w:pPr>
            <w:r w:rsidRPr="008903DF">
              <w:rPr>
                <w:rFonts w:ascii="Arial" w:hAnsi="Arial" w:cs="Arial"/>
                <w:lang w:val="en-GB"/>
              </w:rPr>
              <w:t>7</w:t>
            </w:r>
            <w:r w:rsidR="00612A8D" w:rsidRPr="008903DF">
              <w:rPr>
                <w:rFonts w:ascii="Arial" w:hAnsi="Arial" w:cs="Arial"/>
                <w:lang w:val="en-GB"/>
              </w:rPr>
              <w:t xml:space="preserve">. </w:t>
            </w:r>
            <w:r w:rsidR="00612A8D" w:rsidRPr="008903DF">
              <w:rPr>
                <w:rFonts w:ascii="Arial" w:hAnsi="Arial" w:cs="Arial"/>
                <w:b/>
                <w:bCs/>
                <w:lang w:val="en-GB"/>
              </w:rPr>
              <w:t>Resolution of teacher shortages</w:t>
            </w:r>
            <w:r w:rsidR="00612A8D" w:rsidRPr="008903DF">
              <w:rPr>
                <w:rFonts w:ascii="Arial" w:hAnsi="Arial" w:cs="Arial"/>
                <w:lang w:val="en-GB"/>
              </w:rPr>
              <w:t xml:space="preserve"> by ensuring a stable and fair employment situation for seconded and locally recruited staff members alike.</w:t>
            </w:r>
          </w:p>
          <w:p w14:paraId="3C3A1863" w14:textId="77777777" w:rsidR="00612A8D" w:rsidRPr="008903DF" w:rsidRDefault="00612A8D" w:rsidP="000B65B3">
            <w:pPr>
              <w:spacing w:after="0" w:line="240" w:lineRule="auto"/>
              <w:ind w:firstLine="0"/>
              <w:jc w:val="left"/>
              <w:rPr>
                <w:rFonts w:ascii="Arial" w:hAnsi="Arial" w:cs="Arial"/>
                <w:b/>
                <w:bCs/>
                <w:lang w:val="en-GB"/>
              </w:rPr>
            </w:pPr>
            <w:r w:rsidRPr="008903DF">
              <w:rPr>
                <w:rFonts w:ascii="Arial" w:hAnsi="Arial" w:cs="Arial"/>
                <w:lang w:val="en-GB"/>
              </w:rPr>
              <w:lastRenderedPageBreak/>
              <w:t xml:space="preserve">a. </w:t>
            </w:r>
            <w:r w:rsidRPr="008903DF">
              <w:rPr>
                <w:rFonts w:ascii="Arial" w:hAnsi="Arial" w:cs="Arial"/>
                <w:b/>
                <w:bCs/>
                <w:lang w:val="en-GB"/>
              </w:rPr>
              <w:t>competitive remuneration</w:t>
            </w:r>
          </w:p>
          <w:p w14:paraId="1BC65FDD"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 xml:space="preserve">b. more </w:t>
            </w:r>
            <w:r w:rsidRPr="008903DF">
              <w:rPr>
                <w:rFonts w:ascii="Arial" w:hAnsi="Arial" w:cs="Arial"/>
                <w:b/>
                <w:bCs/>
                <w:lang w:val="en-GB"/>
              </w:rPr>
              <w:t>equal salaries</w:t>
            </w:r>
            <w:r w:rsidRPr="008903DF">
              <w:rPr>
                <w:rFonts w:ascii="Arial" w:hAnsi="Arial" w:cs="Arial"/>
                <w:lang w:val="en-GB"/>
              </w:rPr>
              <w:t xml:space="preserve"> (N/P and Secondary)</w:t>
            </w:r>
          </w:p>
          <w:p w14:paraId="24586938"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 xml:space="preserve">c. clarity on and </w:t>
            </w:r>
            <w:r w:rsidRPr="008903DF">
              <w:rPr>
                <w:rFonts w:ascii="Arial" w:hAnsi="Arial" w:cs="Arial"/>
                <w:b/>
                <w:bCs/>
                <w:lang w:val="en-GB"/>
              </w:rPr>
              <w:t>stability of employment</w:t>
            </w:r>
          </w:p>
          <w:p w14:paraId="6EC94B34"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 xml:space="preserve">d. </w:t>
            </w:r>
            <w:r w:rsidRPr="008903DF">
              <w:rPr>
                <w:rFonts w:ascii="Arial" w:hAnsi="Arial" w:cs="Arial"/>
                <w:b/>
                <w:bCs/>
                <w:lang w:val="en-GB"/>
              </w:rPr>
              <w:t>CPD strategy</w:t>
            </w:r>
            <w:r w:rsidRPr="008903DF">
              <w:rPr>
                <w:rFonts w:ascii="Arial" w:hAnsi="Arial" w:cs="Arial"/>
                <w:lang w:val="en-GB"/>
              </w:rPr>
              <w:t xml:space="preserve">, induction programme and further career prospects </w:t>
            </w:r>
          </w:p>
          <w:p w14:paraId="3B56FD22" w14:textId="77777777" w:rsidR="00612A8D" w:rsidRPr="008903DF" w:rsidRDefault="00612A8D" w:rsidP="000B65B3">
            <w:pPr>
              <w:spacing w:after="0" w:line="240" w:lineRule="auto"/>
              <w:ind w:firstLine="0"/>
              <w:jc w:val="left"/>
              <w:rPr>
                <w:rFonts w:ascii="Arial" w:hAnsi="Arial" w:cs="Arial"/>
                <w:lang w:val="en-GB"/>
              </w:rPr>
            </w:pPr>
            <w:r w:rsidRPr="008903DF">
              <w:rPr>
                <w:rFonts w:ascii="Arial" w:hAnsi="Arial" w:cs="Arial"/>
                <w:lang w:val="en-GB"/>
              </w:rPr>
              <w:t>(17, 24)</w:t>
            </w:r>
          </w:p>
          <w:p w14:paraId="1339C2EB" w14:textId="77777777" w:rsidR="00612A8D" w:rsidRPr="008903DF" w:rsidRDefault="00612A8D" w:rsidP="00D52C43">
            <w:pPr>
              <w:spacing w:after="0" w:line="240" w:lineRule="auto"/>
              <w:jc w:val="left"/>
              <w:rPr>
                <w:rFonts w:ascii="Arial" w:hAnsi="Arial" w:cs="Arial"/>
                <w:lang w:val="en-GB"/>
              </w:rPr>
            </w:pPr>
          </w:p>
          <w:p w14:paraId="29F76260" w14:textId="77777777" w:rsidR="00D52C43" w:rsidRPr="008903DF" w:rsidRDefault="00D52C43" w:rsidP="00D52C43">
            <w:pPr>
              <w:spacing w:after="0" w:line="240" w:lineRule="auto"/>
              <w:ind w:firstLine="0"/>
              <w:jc w:val="left"/>
              <w:rPr>
                <w:rFonts w:ascii="Arial" w:hAnsi="Arial" w:cs="Arial"/>
                <w:i/>
                <w:u w:val="single"/>
                <w:lang w:val="en-GB"/>
              </w:rPr>
            </w:pPr>
            <w:r w:rsidRPr="008903DF">
              <w:rPr>
                <w:rFonts w:ascii="Arial" w:hAnsi="Arial" w:cs="Arial"/>
                <w:i/>
                <w:u w:val="single"/>
                <w:lang w:val="en-GB"/>
              </w:rPr>
              <w:t xml:space="preserve">Comments: </w:t>
            </w:r>
          </w:p>
          <w:p w14:paraId="1285CEC6" w14:textId="77777777" w:rsidR="00D52C43" w:rsidRPr="008903DF" w:rsidRDefault="00D52C43" w:rsidP="00D52C43">
            <w:pPr>
              <w:pStyle w:val="Paragraphedeliste"/>
              <w:numPr>
                <w:ilvl w:val="0"/>
                <w:numId w:val="25"/>
              </w:numPr>
              <w:spacing w:after="0" w:line="240" w:lineRule="auto"/>
              <w:ind w:left="357" w:right="91" w:hanging="357"/>
              <w:rPr>
                <w:rFonts w:ascii="Arial" w:hAnsi="Arial" w:cs="Arial"/>
                <w:lang w:val="en-GB" w:eastAsia="fr-FR"/>
              </w:rPr>
            </w:pPr>
            <w:r w:rsidRPr="008903DF">
              <w:rPr>
                <w:rFonts w:ascii="Arial" w:hAnsi="Arial" w:cs="Arial"/>
                <w:lang w:val="en-GB" w:eastAsia="fr-FR"/>
              </w:rPr>
              <w:t>a-c. The attractiveness of teaching functions was addressed in an “Attractiveness Package” which was approved by the BoG in April 2019 and entered into force in September 2019. The package was evaluated and partly improved by a decision of the BoG of April 2021.</w:t>
            </w:r>
          </w:p>
          <w:p w14:paraId="325A49DD" w14:textId="77777777" w:rsidR="00D52C43" w:rsidRPr="008903DF" w:rsidRDefault="00D52C43" w:rsidP="00D52C43">
            <w:pPr>
              <w:pStyle w:val="Paragraphedeliste"/>
              <w:numPr>
                <w:ilvl w:val="0"/>
                <w:numId w:val="25"/>
              </w:numPr>
              <w:spacing w:after="0" w:line="240" w:lineRule="auto"/>
              <w:ind w:left="357" w:right="91" w:hanging="357"/>
              <w:rPr>
                <w:rFonts w:ascii="Arial" w:hAnsi="Arial" w:cs="Arial"/>
                <w:lang w:val="en-GB" w:eastAsia="fr-FR"/>
              </w:rPr>
            </w:pPr>
            <w:r w:rsidRPr="008903DF">
              <w:rPr>
                <w:rFonts w:ascii="Arial" w:hAnsi="Arial" w:cs="Arial"/>
                <w:lang w:val="en-GB" w:eastAsia="fr-FR"/>
              </w:rPr>
              <w:t>d. The BoG has recently taken decisions to establish a more coherent CPD concept. (e.g. April 2023)</w:t>
            </w:r>
          </w:p>
          <w:p w14:paraId="4CD06526" w14:textId="77777777" w:rsidR="00D52C43" w:rsidRPr="008903DF" w:rsidRDefault="00D52C43" w:rsidP="00D52C43">
            <w:pPr>
              <w:pStyle w:val="Paragraphedeliste"/>
              <w:spacing w:after="0" w:line="240" w:lineRule="auto"/>
              <w:ind w:left="357" w:right="91" w:firstLine="0"/>
              <w:rPr>
                <w:rFonts w:ascii="Arial" w:hAnsi="Arial" w:cs="Arial"/>
                <w:lang w:val="en-GB"/>
              </w:rPr>
            </w:pPr>
            <w:r w:rsidRPr="008903DF">
              <w:rPr>
                <w:rFonts w:ascii="Arial" w:hAnsi="Arial" w:cs="Arial"/>
                <w:lang w:val="en-GB" w:eastAsia="fr-FR"/>
              </w:rPr>
              <w:t>CPD and career prospects in and beyond the ESS are one out of two priorities of the Italian presidency.</w:t>
            </w:r>
          </w:p>
        </w:tc>
        <w:tc>
          <w:tcPr>
            <w:tcW w:w="3993" w:type="dxa"/>
          </w:tcPr>
          <w:p w14:paraId="71C52FAE" w14:textId="52B32788" w:rsidR="00612A8D" w:rsidRPr="008903DF" w:rsidRDefault="00612A8D" w:rsidP="00B67536">
            <w:pPr>
              <w:ind w:firstLine="0"/>
              <w:rPr>
                <w:rFonts w:ascii="Arial" w:hAnsi="Arial" w:cs="Arial"/>
                <w:lang w:val="en-GB" w:eastAsia="fr-FR"/>
              </w:rPr>
            </w:pPr>
            <w:r w:rsidRPr="008903DF">
              <w:rPr>
                <w:rFonts w:ascii="Arial" w:hAnsi="Arial" w:cs="Arial"/>
                <w:lang w:val="en-GB" w:eastAsia="fr-FR"/>
              </w:rPr>
              <w:lastRenderedPageBreak/>
              <w:t xml:space="preserve">The </w:t>
            </w:r>
            <w:proofErr w:type="spellStart"/>
            <w:r w:rsidRPr="008903DF">
              <w:rPr>
                <w:rFonts w:ascii="Arial" w:hAnsi="Arial" w:cs="Arial"/>
                <w:lang w:val="en-GB" w:eastAsia="fr-FR"/>
              </w:rPr>
              <w:t>BoG</w:t>
            </w:r>
            <w:proofErr w:type="spellEnd"/>
            <w:r w:rsidRPr="008903DF">
              <w:rPr>
                <w:rFonts w:ascii="Arial" w:hAnsi="Arial" w:cs="Arial"/>
                <w:lang w:val="en-GB" w:eastAsia="fr-FR"/>
              </w:rPr>
              <w:t xml:space="preserve"> </w:t>
            </w:r>
            <w:r w:rsidR="00D52C43" w:rsidRPr="008903DF">
              <w:rPr>
                <w:rFonts w:ascii="Arial" w:hAnsi="Arial" w:cs="Arial"/>
                <w:lang w:val="en-GB" w:eastAsia="fr-FR"/>
              </w:rPr>
              <w:t>to</w:t>
            </w:r>
            <w:r w:rsidRPr="008903DF">
              <w:rPr>
                <w:rFonts w:ascii="Arial" w:hAnsi="Arial" w:cs="Arial"/>
                <w:lang w:val="en-GB" w:eastAsia="fr-FR"/>
              </w:rPr>
              <w:t xml:space="preserve"> mandate the Joint</w:t>
            </w:r>
            <w:r w:rsidR="00D52C43" w:rsidRPr="008903DF">
              <w:rPr>
                <w:rFonts w:ascii="Arial" w:hAnsi="Arial" w:cs="Arial"/>
                <w:lang w:val="en-GB" w:eastAsia="fr-FR"/>
              </w:rPr>
              <w:t xml:space="preserve"> (Seconded Teachers and LRT)</w:t>
            </w:r>
            <w:r w:rsidRPr="008903DF">
              <w:rPr>
                <w:rFonts w:ascii="Arial" w:hAnsi="Arial" w:cs="Arial"/>
                <w:lang w:val="en-GB" w:eastAsia="fr-FR"/>
              </w:rPr>
              <w:t xml:space="preserve"> WG to </w:t>
            </w:r>
            <w:r w:rsidRPr="008903DF">
              <w:rPr>
                <w:rFonts w:ascii="Arial" w:hAnsi="Arial" w:cs="Arial"/>
                <w:lang w:val="en-GB" w:eastAsia="fr-FR"/>
              </w:rPr>
              <w:lastRenderedPageBreak/>
              <w:t xml:space="preserve">provide concrete proposals </w:t>
            </w:r>
            <w:r w:rsidR="00C66B82">
              <w:rPr>
                <w:rFonts w:ascii="Arial" w:hAnsi="Arial" w:cs="Arial"/>
                <w:lang w:val="en-GB" w:eastAsia="fr-FR"/>
              </w:rPr>
              <w:t xml:space="preserve">by April 2025 </w:t>
            </w:r>
            <w:r w:rsidRPr="008903DF">
              <w:rPr>
                <w:rFonts w:ascii="Arial" w:hAnsi="Arial" w:cs="Arial"/>
                <w:lang w:val="en-GB" w:eastAsia="fr-FR"/>
              </w:rPr>
              <w:t xml:space="preserve">concerning the </w:t>
            </w:r>
            <w:r w:rsidR="00B67536">
              <w:rPr>
                <w:rFonts w:ascii="Arial" w:hAnsi="Arial" w:cs="Arial"/>
                <w:lang w:val="en-GB" w:eastAsia="fr-FR"/>
              </w:rPr>
              <w:t>d</w:t>
            </w:r>
            <w:r w:rsidRPr="008903DF">
              <w:rPr>
                <w:rFonts w:ascii="Arial" w:hAnsi="Arial" w:cs="Arial"/>
                <w:lang w:val="en-GB" w:eastAsia="fr-FR"/>
              </w:rPr>
              <w:t xml:space="preserve">iscrepancy of salaries between the </w:t>
            </w:r>
            <w:r w:rsidR="00E67BF6">
              <w:rPr>
                <w:rFonts w:ascii="Arial" w:hAnsi="Arial" w:cs="Arial"/>
                <w:lang w:val="en-GB" w:eastAsia="fr-FR"/>
              </w:rPr>
              <w:t xml:space="preserve">teachers of </w:t>
            </w:r>
            <w:r w:rsidRPr="008903DF">
              <w:rPr>
                <w:rFonts w:ascii="Arial" w:hAnsi="Arial" w:cs="Arial"/>
                <w:lang w:val="en-GB" w:eastAsia="fr-FR"/>
              </w:rPr>
              <w:t>nursery/primary and the secondary</w:t>
            </w:r>
            <w:r w:rsidR="00205117">
              <w:rPr>
                <w:rFonts w:ascii="Arial" w:hAnsi="Arial" w:cs="Arial"/>
                <w:lang w:val="en-GB" w:eastAsia="fr-FR"/>
              </w:rPr>
              <w:t xml:space="preserve"> and to review the salaries of </w:t>
            </w:r>
            <w:r w:rsidR="00B07D38">
              <w:rPr>
                <w:rFonts w:ascii="Arial" w:hAnsi="Arial" w:cs="Arial"/>
                <w:lang w:val="en-GB" w:eastAsia="fr-FR"/>
              </w:rPr>
              <w:t>Educational Advisor</w:t>
            </w:r>
            <w:r w:rsidR="00CA28E8">
              <w:rPr>
                <w:rFonts w:ascii="Arial" w:hAnsi="Arial" w:cs="Arial"/>
                <w:lang w:val="en-GB" w:eastAsia="fr-FR"/>
              </w:rPr>
              <w:t>s</w:t>
            </w:r>
            <w:r w:rsidR="00205117">
              <w:rPr>
                <w:rFonts w:ascii="Arial" w:hAnsi="Arial" w:cs="Arial"/>
                <w:lang w:val="en-GB" w:eastAsia="fr-FR"/>
              </w:rPr>
              <w:t xml:space="preserve"> at the same time</w:t>
            </w:r>
            <w:r w:rsidR="00CA28E8">
              <w:rPr>
                <w:rFonts w:ascii="Arial" w:hAnsi="Arial" w:cs="Arial"/>
                <w:lang w:val="en-GB" w:eastAsia="fr-FR"/>
              </w:rPr>
              <w:t>.</w:t>
            </w:r>
          </w:p>
          <w:p w14:paraId="34C30DFD" w14:textId="77777777" w:rsidR="00612A8D" w:rsidRPr="008903DF" w:rsidRDefault="00612A8D" w:rsidP="00C30E8D">
            <w:pPr>
              <w:pStyle w:val="Paragraphedeliste"/>
              <w:spacing w:after="240" w:line="240" w:lineRule="auto"/>
              <w:ind w:left="357" w:right="91" w:firstLine="0"/>
              <w:rPr>
                <w:rFonts w:ascii="Arial" w:hAnsi="Arial" w:cs="Arial"/>
                <w:bCs/>
                <w:lang w:val="en-GB"/>
              </w:rPr>
            </w:pPr>
          </w:p>
        </w:tc>
        <w:tc>
          <w:tcPr>
            <w:tcW w:w="1251" w:type="dxa"/>
            <w:shd w:val="clear" w:color="auto" w:fill="FF0000"/>
          </w:tcPr>
          <w:p w14:paraId="39FC6C6A" w14:textId="77777777" w:rsidR="00612A8D" w:rsidRPr="008903DF" w:rsidRDefault="00612A8D" w:rsidP="00612A8D">
            <w:pPr>
              <w:ind w:firstLine="0"/>
              <w:rPr>
                <w:rFonts w:ascii="Arial" w:hAnsi="Arial" w:cs="Arial"/>
                <w:bCs/>
                <w:lang w:val="en-GB"/>
              </w:rPr>
            </w:pPr>
            <w:r w:rsidRPr="008903DF">
              <w:rPr>
                <w:rFonts w:ascii="Arial" w:hAnsi="Arial" w:cs="Arial"/>
                <w:bCs/>
                <w:lang w:val="en-GB"/>
              </w:rPr>
              <w:lastRenderedPageBreak/>
              <w:t>April 2025</w:t>
            </w:r>
          </w:p>
          <w:p w14:paraId="23D7FF9E" w14:textId="77777777" w:rsidR="00612A8D" w:rsidRPr="008903DF" w:rsidRDefault="00612A8D" w:rsidP="00612A8D">
            <w:pPr>
              <w:ind w:firstLine="0"/>
              <w:rPr>
                <w:rFonts w:ascii="Arial" w:hAnsi="Arial" w:cs="Arial"/>
                <w:bCs/>
                <w:lang w:val="en-GB"/>
              </w:rPr>
            </w:pPr>
          </w:p>
          <w:p w14:paraId="30761376" w14:textId="77777777" w:rsidR="00612A8D" w:rsidRPr="008903DF" w:rsidRDefault="00684F14" w:rsidP="00612A8D">
            <w:pPr>
              <w:ind w:firstLine="0"/>
              <w:rPr>
                <w:rFonts w:ascii="Arial" w:hAnsi="Arial" w:cs="Arial"/>
                <w:bCs/>
                <w:lang w:val="en-GB"/>
              </w:rPr>
            </w:pPr>
            <w:r>
              <w:rPr>
                <w:rFonts w:ascii="Arial" w:hAnsi="Arial" w:cs="Arial"/>
                <w:bCs/>
                <w:lang w:val="en-GB"/>
              </w:rPr>
              <w:t>M&amp;V</w:t>
            </w:r>
          </w:p>
        </w:tc>
      </w:tr>
    </w:tbl>
    <w:p w14:paraId="60B00101" w14:textId="77777777" w:rsidR="00FD7277" w:rsidRPr="008903DF" w:rsidRDefault="00FD7277" w:rsidP="00FD7277">
      <w:pPr>
        <w:rPr>
          <w:rFonts w:ascii="Arial" w:hAnsi="Arial" w:cs="Arial"/>
          <w:lang w:val="en-GB"/>
        </w:rPr>
        <w:sectPr w:rsidR="00FD7277" w:rsidRPr="008903DF" w:rsidSect="006A1838">
          <w:pgSz w:w="16838" w:h="11906" w:orient="landscape"/>
          <w:pgMar w:top="1417" w:right="1417" w:bottom="900" w:left="1417" w:header="708" w:footer="708" w:gutter="0"/>
          <w:cols w:space="708"/>
          <w:docGrid w:linePitch="360"/>
        </w:sectPr>
      </w:pPr>
    </w:p>
    <w:p w14:paraId="5B237926" w14:textId="77777777" w:rsidR="00373ED4" w:rsidRPr="008903DF" w:rsidRDefault="00342738" w:rsidP="008903DF">
      <w:pPr>
        <w:pStyle w:val="Titre1"/>
        <w:numPr>
          <w:ilvl w:val="0"/>
          <w:numId w:val="0"/>
        </w:numPr>
        <w:ind w:left="357" w:hanging="357"/>
        <w:rPr>
          <w:rFonts w:ascii="Arial" w:hAnsi="Arial" w:cs="Arial"/>
          <w:b/>
          <w:lang w:val="en-GB"/>
        </w:rPr>
      </w:pPr>
      <w:bookmarkStart w:id="17" w:name="_Toc161929821"/>
      <w:r w:rsidRPr="008903DF">
        <w:rPr>
          <w:rFonts w:ascii="Arial" w:hAnsi="Arial" w:cs="Arial"/>
          <w:b/>
          <w:lang w:val="en-GB"/>
        </w:rPr>
        <w:lastRenderedPageBreak/>
        <w:t xml:space="preserve">Overview of </w:t>
      </w:r>
      <w:r w:rsidR="008903DF" w:rsidRPr="008903DF">
        <w:rPr>
          <w:rFonts w:ascii="Arial" w:hAnsi="Arial" w:cs="Arial"/>
          <w:b/>
          <w:lang w:val="en-GB"/>
        </w:rPr>
        <w:t xml:space="preserve">Proposed </w:t>
      </w:r>
      <w:r w:rsidRPr="008903DF">
        <w:rPr>
          <w:rFonts w:ascii="Arial" w:hAnsi="Arial" w:cs="Arial"/>
          <w:b/>
          <w:lang w:val="en-GB"/>
        </w:rPr>
        <w:t>Actions (time schedule)</w:t>
      </w:r>
      <w:bookmarkEnd w:id="17"/>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5760"/>
        <w:gridCol w:w="7020"/>
      </w:tblGrid>
      <w:tr w:rsidR="00342738" w:rsidRPr="008903DF" w14:paraId="0B92DE88" w14:textId="77777777" w:rsidTr="00936247">
        <w:tc>
          <w:tcPr>
            <w:tcW w:w="715" w:type="dxa"/>
            <w:shd w:val="clear" w:color="auto" w:fill="auto"/>
            <w:vAlign w:val="center"/>
          </w:tcPr>
          <w:p w14:paraId="7AEB9552" w14:textId="77777777" w:rsidR="00342738" w:rsidRPr="008903DF" w:rsidRDefault="00342738" w:rsidP="003A7BBB">
            <w:pPr>
              <w:spacing w:after="0" w:line="240" w:lineRule="auto"/>
              <w:ind w:firstLine="0"/>
              <w:jc w:val="right"/>
              <w:rPr>
                <w:rFonts w:ascii="Arial" w:hAnsi="Arial" w:cs="Arial"/>
                <w:b/>
                <w:bCs/>
                <w:lang w:val="en-GB"/>
              </w:rPr>
            </w:pPr>
            <w:r w:rsidRPr="008903DF">
              <w:rPr>
                <w:rFonts w:ascii="Arial" w:hAnsi="Arial" w:cs="Arial"/>
                <w:b/>
                <w:bCs/>
                <w:lang w:val="en-GB"/>
              </w:rPr>
              <w:t>Unit</w:t>
            </w:r>
          </w:p>
        </w:tc>
        <w:tc>
          <w:tcPr>
            <w:tcW w:w="5760" w:type="dxa"/>
            <w:shd w:val="clear" w:color="auto" w:fill="auto"/>
          </w:tcPr>
          <w:p w14:paraId="3ACC67EC" w14:textId="77777777" w:rsidR="00342738" w:rsidRPr="008903DF" w:rsidRDefault="00342738" w:rsidP="009D53F5">
            <w:pPr>
              <w:spacing w:after="0" w:line="240" w:lineRule="auto"/>
              <w:ind w:firstLine="0"/>
              <w:jc w:val="left"/>
              <w:rPr>
                <w:rFonts w:ascii="Arial" w:hAnsi="Arial" w:cs="Arial"/>
                <w:b/>
                <w:bCs/>
                <w:lang w:val="en-GB"/>
              </w:rPr>
            </w:pPr>
          </w:p>
        </w:tc>
        <w:tc>
          <w:tcPr>
            <w:tcW w:w="7020" w:type="dxa"/>
            <w:shd w:val="clear" w:color="auto" w:fill="auto"/>
          </w:tcPr>
          <w:p w14:paraId="4EBB8966" w14:textId="77777777" w:rsidR="00342738" w:rsidRPr="008903DF" w:rsidRDefault="00373ED4" w:rsidP="009D53F5">
            <w:pPr>
              <w:spacing w:after="0" w:line="240" w:lineRule="auto"/>
              <w:ind w:firstLine="0"/>
              <w:jc w:val="left"/>
              <w:rPr>
                <w:rFonts w:ascii="Arial" w:hAnsi="Arial" w:cs="Arial"/>
                <w:b/>
                <w:bCs/>
                <w:lang w:val="en-GB"/>
              </w:rPr>
            </w:pPr>
            <w:r w:rsidRPr="008903DF">
              <w:rPr>
                <w:rFonts w:ascii="Arial" w:hAnsi="Arial" w:cs="Arial"/>
                <w:b/>
                <w:bCs/>
                <w:lang w:val="en-GB"/>
              </w:rPr>
              <w:t>Action</w:t>
            </w:r>
          </w:p>
        </w:tc>
      </w:tr>
      <w:tr w:rsidR="00B10533" w:rsidRPr="008903DF" w14:paraId="05D9FC58" w14:textId="77777777" w:rsidTr="00936247">
        <w:tc>
          <w:tcPr>
            <w:tcW w:w="13495" w:type="dxa"/>
            <w:gridSpan w:val="3"/>
            <w:shd w:val="clear" w:color="auto" w:fill="FF0000"/>
            <w:vAlign w:val="center"/>
          </w:tcPr>
          <w:p w14:paraId="1C6FBE08" w14:textId="77777777" w:rsidR="00B10533" w:rsidRPr="008903DF" w:rsidRDefault="00B10533" w:rsidP="008903DF">
            <w:pPr>
              <w:spacing w:after="0" w:line="240" w:lineRule="auto"/>
              <w:ind w:firstLine="0"/>
              <w:jc w:val="center"/>
              <w:rPr>
                <w:rFonts w:ascii="Arial" w:hAnsi="Arial" w:cs="Arial"/>
                <w:b/>
                <w:bCs/>
                <w:sz w:val="28"/>
                <w:szCs w:val="28"/>
                <w:lang w:val="en-GB"/>
              </w:rPr>
            </w:pPr>
            <w:r w:rsidRPr="008903DF">
              <w:rPr>
                <w:rFonts w:ascii="Arial" w:hAnsi="Arial" w:cs="Arial"/>
                <w:b/>
                <w:bCs/>
                <w:sz w:val="28"/>
                <w:szCs w:val="28"/>
                <w:lang w:val="en-GB"/>
              </w:rPr>
              <w:t>SHORT TERM</w:t>
            </w:r>
          </w:p>
        </w:tc>
      </w:tr>
      <w:tr w:rsidR="00342738" w:rsidRPr="00EE39AD" w14:paraId="1B656ECE" w14:textId="77777777" w:rsidTr="00936247">
        <w:tc>
          <w:tcPr>
            <w:tcW w:w="715" w:type="dxa"/>
            <w:shd w:val="clear" w:color="auto" w:fill="FFFFFF" w:themeFill="background1"/>
          </w:tcPr>
          <w:p w14:paraId="16B281BB" w14:textId="77777777" w:rsidR="00342738" w:rsidRPr="008903DF" w:rsidRDefault="00342738" w:rsidP="009D53F5">
            <w:pPr>
              <w:spacing w:after="0" w:line="240" w:lineRule="auto"/>
              <w:ind w:firstLine="0"/>
              <w:jc w:val="right"/>
              <w:rPr>
                <w:rFonts w:ascii="Arial" w:hAnsi="Arial" w:cs="Arial"/>
                <w:bCs/>
                <w:lang w:val="en-GB"/>
              </w:rPr>
            </w:pPr>
            <w:r w:rsidRPr="008903DF">
              <w:rPr>
                <w:rFonts w:ascii="Arial" w:hAnsi="Arial" w:cs="Arial"/>
                <w:bCs/>
                <w:lang w:val="en-GB"/>
              </w:rPr>
              <w:t>1.2</w:t>
            </w:r>
          </w:p>
        </w:tc>
        <w:tc>
          <w:tcPr>
            <w:tcW w:w="5760" w:type="dxa"/>
            <w:shd w:val="clear" w:color="auto" w:fill="FFFFFF" w:themeFill="background1"/>
          </w:tcPr>
          <w:p w14:paraId="59279A87" w14:textId="77777777" w:rsidR="00342738" w:rsidRPr="008903DF" w:rsidRDefault="00342738" w:rsidP="009D53F5">
            <w:pPr>
              <w:spacing w:after="0" w:line="240" w:lineRule="auto"/>
              <w:ind w:firstLine="0"/>
              <w:jc w:val="left"/>
              <w:rPr>
                <w:rFonts w:ascii="Arial" w:hAnsi="Arial" w:cs="Arial"/>
                <w:bCs/>
                <w:lang w:val="en-GB"/>
              </w:rPr>
            </w:pPr>
            <w:r w:rsidRPr="008903DF">
              <w:rPr>
                <w:rFonts w:ascii="Arial" w:hAnsi="Arial" w:cs="Arial"/>
                <w:bCs/>
                <w:lang w:val="en-GB"/>
              </w:rPr>
              <w:t xml:space="preserve">Update the </w:t>
            </w:r>
            <w:r w:rsidRPr="008903DF">
              <w:rPr>
                <w:rFonts w:ascii="Arial" w:hAnsi="Arial" w:cs="Arial"/>
                <w:b/>
                <w:lang w:val="en-GB"/>
              </w:rPr>
              <w:t>mission</w:t>
            </w:r>
            <w:r w:rsidRPr="008903DF">
              <w:rPr>
                <w:rFonts w:ascii="Arial" w:hAnsi="Arial" w:cs="Arial"/>
                <w:bCs/>
                <w:lang w:val="en-GB"/>
              </w:rPr>
              <w:t xml:space="preserve">, principles and objectives of the ESS </w:t>
            </w:r>
          </w:p>
        </w:tc>
        <w:tc>
          <w:tcPr>
            <w:tcW w:w="7020" w:type="dxa"/>
            <w:shd w:val="clear" w:color="auto" w:fill="FFFFFF" w:themeFill="background1"/>
          </w:tcPr>
          <w:p w14:paraId="5F6024B4" w14:textId="77777777" w:rsidR="005E1451" w:rsidRPr="008903DF" w:rsidRDefault="005E1451" w:rsidP="005E1451">
            <w:pPr>
              <w:spacing w:after="0" w:line="240" w:lineRule="auto"/>
              <w:ind w:firstLine="0"/>
              <w:rPr>
                <w:rFonts w:ascii="Arial" w:hAnsi="Arial" w:cs="Arial"/>
                <w:lang w:val="en-GB" w:eastAsia="fr-FR"/>
              </w:rPr>
            </w:pPr>
            <w:r w:rsidRPr="008903DF">
              <w:rPr>
                <w:rFonts w:ascii="Arial" w:hAnsi="Arial" w:cs="Arial"/>
                <w:lang w:val="en-GB" w:eastAsia="fr-FR"/>
              </w:rPr>
              <w:t xml:space="preserve">BoG to Mandate a Task Force with the creation of the document </w:t>
            </w:r>
            <w:r w:rsidRPr="008903DF">
              <w:rPr>
                <w:rFonts w:ascii="Arial" w:hAnsi="Arial" w:cs="Arial"/>
                <w:i/>
                <w:lang w:val="en-GB" w:eastAsia="fr-FR"/>
              </w:rPr>
              <w:t>Mission</w:t>
            </w:r>
            <w:r w:rsidRPr="008903DF">
              <w:rPr>
                <w:rFonts w:ascii="Arial" w:hAnsi="Arial" w:cs="Arial"/>
                <w:i/>
                <w:iCs/>
                <w:lang w:val="en-GB" w:eastAsia="fr-FR"/>
              </w:rPr>
              <w:t xml:space="preserve"> and Vision of the European Schools</w:t>
            </w:r>
            <w:r>
              <w:rPr>
                <w:rFonts w:ascii="Arial" w:hAnsi="Arial" w:cs="Arial"/>
                <w:i/>
                <w:iCs/>
                <w:lang w:val="en-GB" w:eastAsia="fr-FR"/>
              </w:rPr>
              <w:t xml:space="preserve"> System, </w:t>
            </w:r>
            <w:r w:rsidRPr="00787DA1">
              <w:rPr>
                <w:rFonts w:ascii="Arial" w:hAnsi="Arial" w:cs="Arial"/>
                <w:iCs/>
                <w:lang w:val="en-GB" w:eastAsia="fr-FR"/>
              </w:rPr>
              <w:t>outlining its principles, values, characteristics, functions and other relevant aspects.</w:t>
            </w:r>
          </w:p>
          <w:p w14:paraId="066CEA4E" w14:textId="77777777" w:rsidR="00342738" w:rsidRPr="008903DF" w:rsidRDefault="005E1451" w:rsidP="005E1451">
            <w:pPr>
              <w:numPr>
                <w:ilvl w:val="0"/>
                <w:numId w:val="3"/>
              </w:numPr>
              <w:spacing w:after="0" w:line="240" w:lineRule="auto"/>
              <w:ind w:left="0" w:hanging="357"/>
              <w:jc w:val="left"/>
              <w:rPr>
                <w:rFonts w:ascii="Arial" w:hAnsi="Arial" w:cs="Arial"/>
                <w:bCs/>
                <w:lang w:val="en-GB"/>
              </w:rPr>
            </w:pPr>
            <w:r w:rsidRPr="008903DF">
              <w:rPr>
                <w:rFonts w:ascii="Arial" w:hAnsi="Arial" w:cs="Arial"/>
                <w:i/>
                <w:lang w:val="en-GB" w:eastAsia="fr-FR"/>
              </w:rPr>
              <w:t>Outcome</w:t>
            </w:r>
            <w:r w:rsidRPr="008903DF">
              <w:rPr>
                <w:rFonts w:ascii="Arial" w:hAnsi="Arial" w:cs="Arial"/>
                <w:lang w:val="en-GB" w:eastAsia="fr-FR"/>
              </w:rPr>
              <w:t>: Mission and Vision of the ES to be adopted by the BoG.</w:t>
            </w:r>
          </w:p>
        </w:tc>
      </w:tr>
      <w:tr w:rsidR="00342738" w:rsidRPr="00EE39AD" w14:paraId="123D0C19" w14:textId="77777777" w:rsidTr="00936247">
        <w:tc>
          <w:tcPr>
            <w:tcW w:w="715" w:type="dxa"/>
            <w:shd w:val="clear" w:color="auto" w:fill="FFFFFF" w:themeFill="background1"/>
          </w:tcPr>
          <w:p w14:paraId="1D589EB8" w14:textId="77777777" w:rsidR="00342738" w:rsidRPr="008903DF" w:rsidRDefault="00342738" w:rsidP="009D53F5">
            <w:pPr>
              <w:spacing w:after="0" w:line="240" w:lineRule="auto"/>
              <w:ind w:firstLine="0"/>
              <w:jc w:val="right"/>
              <w:rPr>
                <w:rFonts w:ascii="Arial" w:hAnsi="Arial" w:cs="Arial"/>
                <w:bCs/>
                <w:lang w:val="en-GB"/>
              </w:rPr>
            </w:pPr>
            <w:r w:rsidRPr="008903DF">
              <w:rPr>
                <w:rFonts w:ascii="Arial" w:hAnsi="Arial" w:cs="Arial"/>
                <w:bCs/>
                <w:lang w:val="en-GB"/>
              </w:rPr>
              <w:t>1.3</w:t>
            </w:r>
          </w:p>
        </w:tc>
        <w:tc>
          <w:tcPr>
            <w:tcW w:w="5760" w:type="dxa"/>
            <w:shd w:val="clear" w:color="auto" w:fill="FFFFFF" w:themeFill="background1"/>
          </w:tcPr>
          <w:p w14:paraId="6BCDB010" w14:textId="77777777" w:rsidR="00342738" w:rsidRPr="008903DF" w:rsidRDefault="00342738" w:rsidP="009D53F5">
            <w:pPr>
              <w:spacing w:after="0" w:line="240" w:lineRule="auto"/>
              <w:ind w:firstLine="0"/>
              <w:jc w:val="left"/>
              <w:rPr>
                <w:rFonts w:ascii="Arial" w:hAnsi="Arial" w:cs="Arial"/>
                <w:bCs/>
                <w:lang w:val="en-GB"/>
              </w:rPr>
            </w:pPr>
            <w:r w:rsidRPr="008903DF">
              <w:rPr>
                <w:rFonts w:ascii="Arial" w:hAnsi="Arial" w:cs="Arial"/>
                <w:bCs/>
                <w:lang w:val="en-GB"/>
              </w:rPr>
              <w:t xml:space="preserve">Assess the </w:t>
            </w:r>
            <w:r w:rsidRPr="008903DF">
              <w:rPr>
                <w:rFonts w:ascii="Arial" w:hAnsi="Arial" w:cs="Arial"/>
                <w:b/>
                <w:lang w:val="en-GB"/>
              </w:rPr>
              <w:t>role of the ESS</w:t>
            </w:r>
            <w:r w:rsidRPr="008903DF">
              <w:rPr>
                <w:rFonts w:ascii="Arial" w:hAnsi="Arial" w:cs="Arial"/>
                <w:bCs/>
                <w:lang w:val="en-GB"/>
              </w:rPr>
              <w:t xml:space="preserve"> in the establishment of the </w:t>
            </w:r>
            <w:r w:rsidRPr="008903DF">
              <w:rPr>
                <w:rFonts w:ascii="Arial" w:hAnsi="Arial" w:cs="Arial"/>
                <w:b/>
                <w:lang w:val="en-GB"/>
              </w:rPr>
              <w:t>EEA</w:t>
            </w:r>
          </w:p>
        </w:tc>
        <w:tc>
          <w:tcPr>
            <w:tcW w:w="7020" w:type="dxa"/>
            <w:shd w:val="clear" w:color="auto" w:fill="FFFFFF" w:themeFill="background1"/>
          </w:tcPr>
          <w:p w14:paraId="4CE850FF" w14:textId="77777777" w:rsidR="00373ED4" w:rsidRPr="008903DF" w:rsidRDefault="00373ED4" w:rsidP="00373ED4">
            <w:pPr>
              <w:spacing w:after="0" w:line="240" w:lineRule="auto"/>
              <w:ind w:firstLine="0"/>
              <w:rPr>
                <w:rFonts w:ascii="Arial" w:hAnsi="Arial" w:cs="Arial"/>
                <w:lang w:val="en-GB"/>
              </w:rPr>
            </w:pPr>
            <w:r w:rsidRPr="008903DF">
              <w:rPr>
                <w:rFonts w:ascii="Arial" w:hAnsi="Arial" w:cs="Arial"/>
                <w:lang w:val="en-GB"/>
              </w:rPr>
              <w:t>EC to assess the role of the ESS in the establishment of the EEA.</w:t>
            </w:r>
          </w:p>
          <w:p w14:paraId="077811CB" w14:textId="77777777" w:rsidR="00373ED4" w:rsidRPr="008903DF" w:rsidRDefault="00373ED4" w:rsidP="00373ED4">
            <w:pPr>
              <w:spacing w:after="0" w:line="240" w:lineRule="auto"/>
              <w:ind w:firstLine="0"/>
              <w:rPr>
                <w:rFonts w:ascii="Arial" w:hAnsi="Arial" w:cs="Arial"/>
                <w:lang w:val="en-GB" w:eastAsia="fr-FR"/>
              </w:rPr>
            </w:pPr>
            <w:r w:rsidRPr="008903DF">
              <w:rPr>
                <w:rFonts w:ascii="Arial" w:hAnsi="Arial" w:cs="Arial"/>
                <w:lang w:val="en-GB" w:eastAsia="fr-FR"/>
              </w:rPr>
              <w:t>EC to assess in which areas more involvement from DG EAC is relevant.</w:t>
            </w:r>
          </w:p>
          <w:p w14:paraId="244F5358" w14:textId="77777777" w:rsidR="00342738" w:rsidRPr="008903DF" w:rsidRDefault="00373ED4" w:rsidP="00373ED4">
            <w:pPr>
              <w:numPr>
                <w:ilvl w:val="0"/>
                <w:numId w:val="3"/>
              </w:numPr>
              <w:spacing w:after="0" w:line="240" w:lineRule="auto"/>
              <w:ind w:left="0" w:hanging="357"/>
              <w:jc w:val="left"/>
              <w:rPr>
                <w:rFonts w:ascii="Arial" w:hAnsi="Arial" w:cs="Arial"/>
                <w:bCs/>
                <w:lang w:val="en-GB"/>
              </w:rPr>
            </w:pPr>
            <w:r w:rsidRPr="008903DF">
              <w:rPr>
                <w:rFonts w:ascii="Arial" w:hAnsi="Arial" w:cs="Arial"/>
                <w:i/>
                <w:lang w:val="en-GB" w:eastAsia="fr-FR"/>
              </w:rPr>
              <w:t>Outcome</w:t>
            </w:r>
            <w:r w:rsidRPr="008903DF">
              <w:rPr>
                <w:rFonts w:ascii="Arial" w:hAnsi="Arial" w:cs="Arial"/>
                <w:lang w:val="en-GB" w:eastAsia="fr-FR"/>
              </w:rPr>
              <w:t>: Report of the EC DGHR</w:t>
            </w:r>
          </w:p>
        </w:tc>
      </w:tr>
      <w:tr w:rsidR="00373ED4" w:rsidRPr="00EE39AD" w14:paraId="57D0187C" w14:textId="77777777" w:rsidTr="00936247">
        <w:tc>
          <w:tcPr>
            <w:tcW w:w="715" w:type="dxa"/>
            <w:shd w:val="clear" w:color="auto" w:fill="FFFFFF" w:themeFill="background1"/>
          </w:tcPr>
          <w:p w14:paraId="4B05C63E" w14:textId="77777777" w:rsidR="00373ED4" w:rsidRPr="008903DF" w:rsidRDefault="00373ED4" w:rsidP="009D53F5">
            <w:pPr>
              <w:spacing w:after="0" w:line="240" w:lineRule="auto"/>
              <w:ind w:firstLine="0"/>
              <w:jc w:val="right"/>
              <w:rPr>
                <w:rFonts w:ascii="Arial" w:hAnsi="Arial" w:cs="Arial"/>
                <w:bCs/>
                <w:lang w:val="en-GB"/>
              </w:rPr>
            </w:pPr>
            <w:r w:rsidRPr="008903DF">
              <w:rPr>
                <w:rFonts w:ascii="Arial" w:hAnsi="Arial" w:cs="Arial"/>
                <w:bCs/>
                <w:lang w:val="en-GB"/>
              </w:rPr>
              <w:t>1.8</w:t>
            </w:r>
          </w:p>
        </w:tc>
        <w:tc>
          <w:tcPr>
            <w:tcW w:w="5760" w:type="dxa"/>
            <w:shd w:val="clear" w:color="auto" w:fill="FFFFFF" w:themeFill="background1"/>
          </w:tcPr>
          <w:p w14:paraId="379303FA" w14:textId="77777777" w:rsidR="00373ED4" w:rsidRPr="008903DF" w:rsidRDefault="00373ED4" w:rsidP="009D53F5">
            <w:pPr>
              <w:spacing w:after="0" w:line="240" w:lineRule="auto"/>
              <w:ind w:firstLine="0"/>
              <w:jc w:val="left"/>
              <w:rPr>
                <w:rFonts w:ascii="Arial" w:hAnsi="Arial" w:cs="Arial"/>
                <w:bCs/>
                <w:lang w:val="en-GB"/>
              </w:rPr>
            </w:pPr>
            <w:r w:rsidRPr="008903DF">
              <w:rPr>
                <w:rFonts w:ascii="Arial" w:hAnsi="Arial" w:cs="Arial"/>
                <w:b/>
                <w:lang w:val="en-GB"/>
              </w:rPr>
              <w:t>Open the ESS to more categories</w:t>
            </w:r>
            <w:r w:rsidRPr="008903DF">
              <w:rPr>
                <w:rFonts w:ascii="Arial" w:hAnsi="Arial" w:cs="Arial"/>
                <w:bCs/>
                <w:lang w:val="en-GB"/>
              </w:rPr>
              <w:t xml:space="preserve"> of students by the full potential of the</w:t>
            </w:r>
            <w:r w:rsidRPr="008903DF">
              <w:rPr>
                <w:rFonts w:ascii="Arial" w:hAnsi="Arial" w:cs="Arial"/>
                <w:b/>
                <w:lang w:val="en-GB"/>
              </w:rPr>
              <w:t xml:space="preserve"> AES.</w:t>
            </w:r>
          </w:p>
        </w:tc>
        <w:tc>
          <w:tcPr>
            <w:tcW w:w="7020" w:type="dxa"/>
            <w:shd w:val="clear" w:color="auto" w:fill="FFFFFF" w:themeFill="background1"/>
          </w:tcPr>
          <w:p w14:paraId="1E0C644A" w14:textId="77777777" w:rsidR="00373ED4" w:rsidRPr="008903DF" w:rsidRDefault="00373ED4" w:rsidP="00373ED4">
            <w:pPr>
              <w:pStyle w:val="Paragraphedeliste"/>
              <w:spacing w:after="0" w:line="240" w:lineRule="auto"/>
              <w:ind w:left="0" w:right="93" w:firstLine="0"/>
              <w:rPr>
                <w:rFonts w:ascii="Arial" w:hAnsi="Arial" w:cs="Arial"/>
                <w:lang w:val="en-GB" w:eastAsia="fr-FR"/>
              </w:rPr>
            </w:pPr>
            <w:r w:rsidRPr="008903DF">
              <w:rPr>
                <w:rFonts w:ascii="Arial" w:hAnsi="Arial" w:cs="Arial"/>
                <w:lang w:val="en-GB" w:eastAsia="fr-FR"/>
              </w:rPr>
              <w:t xml:space="preserve">AES WG to present proposals in the area of QA and enhanced collaboration to the BoG in April 2024 </w:t>
            </w:r>
          </w:p>
          <w:p w14:paraId="5C7035E2" w14:textId="77777777" w:rsidR="00373ED4" w:rsidRPr="008903DF" w:rsidRDefault="00373ED4" w:rsidP="00373ED4">
            <w:pPr>
              <w:spacing w:after="0" w:line="240" w:lineRule="auto"/>
              <w:ind w:firstLine="0"/>
              <w:rPr>
                <w:rFonts w:ascii="Arial" w:hAnsi="Arial" w:cs="Arial"/>
                <w:lang w:val="en-GB"/>
              </w:rPr>
            </w:pPr>
            <w:r w:rsidRPr="008903DF">
              <w:rPr>
                <w:rFonts w:ascii="Arial" w:hAnsi="Arial" w:cs="Arial"/>
                <w:lang w:val="en-GB" w:eastAsia="fr-FR"/>
              </w:rPr>
              <w:t>The aspect of ‘quality assurance’ in the AES is currently being analysed by the ‘AES WG’, and concrete proposals to enhance QA within the context of the AES Audits are expected for April 2024.</w:t>
            </w:r>
          </w:p>
        </w:tc>
      </w:tr>
      <w:tr w:rsidR="00C80144" w:rsidRPr="00EE39AD" w14:paraId="0743CAC3" w14:textId="77777777" w:rsidTr="00936247">
        <w:tc>
          <w:tcPr>
            <w:tcW w:w="715" w:type="dxa"/>
            <w:shd w:val="clear" w:color="auto" w:fill="FFFFFF" w:themeFill="background1"/>
          </w:tcPr>
          <w:p w14:paraId="0D012C1D" w14:textId="31C4A384" w:rsidR="00C80144" w:rsidRPr="008903DF" w:rsidRDefault="00C80144" w:rsidP="009D53F5">
            <w:pPr>
              <w:spacing w:after="0" w:line="240" w:lineRule="auto"/>
              <w:ind w:firstLine="0"/>
              <w:jc w:val="right"/>
              <w:rPr>
                <w:rFonts w:ascii="Arial" w:hAnsi="Arial" w:cs="Arial"/>
                <w:bCs/>
                <w:lang w:val="en-GB"/>
              </w:rPr>
            </w:pPr>
            <w:r>
              <w:rPr>
                <w:rFonts w:ascii="Arial" w:hAnsi="Arial" w:cs="Arial"/>
                <w:bCs/>
                <w:lang w:val="en-GB"/>
              </w:rPr>
              <w:t>1.9</w:t>
            </w:r>
          </w:p>
        </w:tc>
        <w:tc>
          <w:tcPr>
            <w:tcW w:w="5760" w:type="dxa"/>
            <w:shd w:val="clear" w:color="auto" w:fill="FFFFFF" w:themeFill="background1"/>
          </w:tcPr>
          <w:p w14:paraId="2583C4E3" w14:textId="48D269E3" w:rsidR="00C80144" w:rsidRPr="008903DF" w:rsidRDefault="00C80144" w:rsidP="00C80144">
            <w:pPr>
              <w:spacing w:after="0" w:line="240" w:lineRule="auto"/>
              <w:ind w:firstLine="0"/>
              <w:rPr>
                <w:rFonts w:ascii="Arial" w:hAnsi="Arial" w:cs="Arial"/>
                <w:lang w:val="en-GB"/>
              </w:rPr>
            </w:pPr>
            <w:r w:rsidRPr="005E1451">
              <w:rPr>
                <w:rFonts w:ascii="Arial" w:hAnsi="Arial" w:cs="Arial"/>
                <w:bCs/>
                <w:lang w:val="en-GB"/>
              </w:rPr>
              <w:t>Greater</w:t>
            </w:r>
            <w:r w:rsidRPr="008903DF">
              <w:rPr>
                <w:rFonts w:ascii="Arial" w:hAnsi="Arial" w:cs="Arial"/>
                <w:b/>
                <w:bCs/>
                <w:lang w:val="en-GB"/>
              </w:rPr>
              <w:t xml:space="preserve"> degree of autonomy</w:t>
            </w:r>
            <w:r w:rsidRPr="008903DF">
              <w:rPr>
                <w:rFonts w:ascii="Arial" w:hAnsi="Arial" w:cs="Arial"/>
                <w:lang w:val="en-GB"/>
              </w:rPr>
              <w:t xml:space="preserve"> to schools and teachers and stronger assessment and accountability mechanisms. </w:t>
            </w:r>
          </w:p>
          <w:p w14:paraId="0106022C" w14:textId="77777777" w:rsidR="00C80144" w:rsidRPr="008903DF" w:rsidRDefault="00C80144" w:rsidP="009D53F5">
            <w:pPr>
              <w:spacing w:after="0" w:line="240" w:lineRule="auto"/>
              <w:ind w:firstLine="0"/>
              <w:jc w:val="left"/>
              <w:rPr>
                <w:rFonts w:ascii="Arial" w:hAnsi="Arial" w:cs="Arial"/>
                <w:b/>
                <w:lang w:val="en-GB"/>
              </w:rPr>
            </w:pPr>
          </w:p>
        </w:tc>
        <w:tc>
          <w:tcPr>
            <w:tcW w:w="7020" w:type="dxa"/>
            <w:shd w:val="clear" w:color="auto" w:fill="FFFFFF" w:themeFill="background1"/>
          </w:tcPr>
          <w:p w14:paraId="5E8DF6D9" w14:textId="4EC6574E" w:rsidR="00C80144" w:rsidRPr="008903DF" w:rsidRDefault="00C80144" w:rsidP="00373ED4">
            <w:pPr>
              <w:pStyle w:val="Paragraphedeliste"/>
              <w:spacing w:after="0" w:line="240" w:lineRule="auto"/>
              <w:ind w:left="0" w:right="93" w:firstLine="0"/>
              <w:rPr>
                <w:rFonts w:ascii="Arial" w:hAnsi="Arial" w:cs="Arial"/>
                <w:lang w:val="en-GB" w:eastAsia="fr-FR"/>
              </w:rPr>
            </w:pPr>
            <w:r>
              <w:rPr>
                <w:rFonts w:ascii="Arial" w:hAnsi="Arial" w:cs="Arial"/>
                <w:bCs/>
                <w:lang w:val="en-GB"/>
              </w:rPr>
              <w:t>The Pedagogical Reform WG to examine the question of greater degree of autonomy to schools and teachers by April 2025</w:t>
            </w:r>
          </w:p>
        </w:tc>
      </w:tr>
      <w:tr w:rsidR="00373ED4" w:rsidRPr="00EE39AD" w14:paraId="1369B0CD" w14:textId="77777777" w:rsidTr="00936247">
        <w:tc>
          <w:tcPr>
            <w:tcW w:w="715" w:type="dxa"/>
            <w:shd w:val="clear" w:color="auto" w:fill="FFFFFF" w:themeFill="background1"/>
          </w:tcPr>
          <w:p w14:paraId="654830C6" w14:textId="77777777" w:rsidR="00373ED4" w:rsidRPr="008903DF" w:rsidRDefault="00373ED4" w:rsidP="009D53F5">
            <w:pPr>
              <w:spacing w:after="0" w:line="240" w:lineRule="auto"/>
              <w:ind w:firstLine="0"/>
              <w:jc w:val="right"/>
              <w:rPr>
                <w:rFonts w:ascii="Arial" w:hAnsi="Arial" w:cs="Arial"/>
                <w:bCs/>
                <w:lang w:val="en-GB"/>
              </w:rPr>
            </w:pPr>
            <w:r w:rsidRPr="008903DF">
              <w:rPr>
                <w:rFonts w:ascii="Arial" w:hAnsi="Arial" w:cs="Arial"/>
                <w:bCs/>
                <w:lang w:val="en-GB"/>
              </w:rPr>
              <w:t>1.10</w:t>
            </w:r>
          </w:p>
        </w:tc>
        <w:tc>
          <w:tcPr>
            <w:tcW w:w="5760" w:type="dxa"/>
            <w:shd w:val="clear" w:color="auto" w:fill="FFFFFF" w:themeFill="background1"/>
          </w:tcPr>
          <w:p w14:paraId="1D841311" w14:textId="77777777" w:rsidR="00373ED4" w:rsidRPr="008903DF" w:rsidRDefault="00373ED4" w:rsidP="009D53F5">
            <w:pPr>
              <w:spacing w:after="0" w:line="240" w:lineRule="auto"/>
              <w:ind w:firstLine="0"/>
              <w:jc w:val="left"/>
              <w:rPr>
                <w:rFonts w:ascii="Arial" w:hAnsi="Arial" w:cs="Arial"/>
                <w:b/>
                <w:lang w:val="en-GB"/>
              </w:rPr>
            </w:pPr>
            <w:r w:rsidRPr="008903DF">
              <w:rPr>
                <w:rFonts w:ascii="Arial" w:hAnsi="Arial" w:cs="Arial"/>
                <w:bCs/>
                <w:lang w:val="en-GB"/>
              </w:rPr>
              <w:t xml:space="preserve">Strengthen </w:t>
            </w:r>
            <w:r w:rsidRPr="008903DF">
              <w:rPr>
                <w:rFonts w:ascii="Arial" w:hAnsi="Arial" w:cs="Arial"/>
                <w:b/>
                <w:lang w:val="en-GB"/>
              </w:rPr>
              <w:t>educational and pedagogical</w:t>
            </w:r>
            <w:r w:rsidRPr="008903DF">
              <w:rPr>
                <w:rFonts w:ascii="Arial" w:hAnsi="Arial" w:cs="Arial"/>
                <w:bCs/>
                <w:lang w:val="en-GB"/>
              </w:rPr>
              <w:t xml:space="preserve"> standards by the review of </w:t>
            </w:r>
            <w:r w:rsidRPr="008903DF">
              <w:rPr>
                <w:rFonts w:ascii="Arial" w:hAnsi="Arial" w:cs="Arial"/>
                <w:b/>
                <w:lang w:val="en-GB"/>
              </w:rPr>
              <w:t>quality assurance.</w:t>
            </w:r>
            <w:r w:rsidRPr="008903DF">
              <w:rPr>
                <w:rFonts w:ascii="Arial" w:hAnsi="Arial" w:cs="Arial"/>
                <w:bCs/>
                <w:lang w:val="en-GB"/>
              </w:rPr>
              <w:t xml:space="preserve"> Reinforce the role of the</w:t>
            </w:r>
            <w:r w:rsidRPr="008903DF">
              <w:rPr>
                <w:rFonts w:ascii="Arial" w:hAnsi="Arial" w:cs="Arial"/>
                <w:b/>
                <w:lang w:val="en-GB"/>
              </w:rPr>
              <w:t xml:space="preserve"> OSG’s Pedagogical Development Unit</w:t>
            </w:r>
          </w:p>
        </w:tc>
        <w:tc>
          <w:tcPr>
            <w:tcW w:w="7020" w:type="dxa"/>
            <w:shd w:val="clear" w:color="auto" w:fill="FFFFFF" w:themeFill="background1"/>
          </w:tcPr>
          <w:p w14:paraId="6EDC45AB" w14:textId="77777777" w:rsidR="00373ED4" w:rsidRPr="008903DF" w:rsidRDefault="00373ED4" w:rsidP="00373ED4">
            <w:pPr>
              <w:spacing w:after="0" w:line="240" w:lineRule="auto"/>
              <w:ind w:firstLine="0"/>
              <w:rPr>
                <w:rFonts w:ascii="Arial" w:hAnsi="Arial" w:cs="Arial"/>
                <w:lang w:val="en-GB" w:eastAsia="fr-FR"/>
              </w:rPr>
            </w:pPr>
            <w:r w:rsidRPr="008903DF">
              <w:rPr>
                <w:rFonts w:ascii="Arial" w:hAnsi="Arial" w:cs="Arial"/>
                <w:lang w:val="en-GB" w:eastAsia="fr-FR"/>
              </w:rPr>
              <w:t>When delivered, analyse the IAS assessment of the relation between the PDU and the inspectorate.</w:t>
            </w:r>
          </w:p>
        </w:tc>
      </w:tr>
      <w:tr w:rsidR="00D66CC6" w:rsidRPr="00EE39AD" w14:paraId="130C3E81" w14:textId="77777777" w:rsidTr="00936247">
        <w:tc>
          <w:tcPr>
            <w:tcW w:w="715" w:type="dxa"/>
            <w:vMerge w:val="restart"/>
            <w:shd w:val="clear" w:color="auto" w:fill="FFFFFF" w:themeFill="background1"/>
          </w:tcPr>
          <w:p w14:paraId="58B06FBA" w14:textId="77777777" w:rsidR="00D66CC6" w:rsidRPr="008903DF" w:rsidRDefault="00D66CC6" w:rsidP="009D53F5">
            <w:pPr>
              <w:spacing w:after="0" w:line="240" w:lineRule="auto"/>
              <w:ind w:firstLine="0"/>
              <w:jc w:val="right"/>
              <w:rPr>
                <w:rFonts w:ascii="Arial" w:hAnsi="Arial" w:cs="Arial"/>
                <w:bCs/>
                <w:lang w:val="en-GB"/>
              </w:rPr>
            </w:pPr>
            <w:r w:rsidRPr="008903DF">
              <w:rPr>
                <w:rFonts w:ascii="Arial" w:hAnsi="Arial" w:cs="Arial"/>
                <w:bCs/>
                <w:lang w:val="en-GB"/>
              </w:rPr>
              <w:t>2.2</w:t>
            </w:r>
          </w:p>
          <w:p w14:paraId="03BB28D0" w14:textId="77777777" w:rsidR="00D66CC6" w:rsidRPr="008903DF" w:rsidRDefault="00D66CC6" w:rsidP="009D53F5">
            <w:pPr>
              <w:spacing w:after="0" w:line="240" w:lineRule="auto"/>
              <w:jc w:val="right"/>
              <w:rPr>
                <w:rFonts w:ascii="Arial" w:hAnsi="Arial" w:cs="Arial"/>
                <w:bCs/>
                <w:lang w:val="en-GB"/>
              </w:rPr>
            </w:pPr>
          </w:p>
        </w:tc>
        <w:tc>
          <w:tcPr>
            <w:tcW w:w="5760" w:type="dxa"/>
            <w:vMerge w:val="restart"/>
            <w:shd w:val="clear" w:color="auto" w:fill="FFFFFF" w:themeFill="background1"/>
          </w:tcPr>
          <w:p w14:paraId="3E1958CD" w14:textId="77777777" w:rsidR="00D66CC6" w:rsidRPr="008903DF" w:rsidRDefault="00D66CC6" w:rsidP="003A7BBB">
            <w:pPr>
              <w:spacing w:after="0" w:line="240" w:lineRule="auto"/>
              <w:ind w:firstLine="0"/>
              <w:jc w:val="left"/>
              <w:rPr>
                <w:rFonts w:ascii="Arial" w:hAnsi="Arial" w:cs="Arial"/>
                <w:bCs/>
                <w:lang w:val="en-GB"/>
              </w:rPr>
            </w:pPr>
            <w:r w:rsidRPr="008903DF">
              <w:rPr>
                <w:rFonts w:ascii="Arial" w:hAnsi="Arial" w:cs="Arial"/>
                <w:b/>
                <w:bCs/>
                <w:lang w:val="en-GB"/>
              </w:rPr>
              <w:t>Tighter parliamentary scrutiny</w:t>
            </w:r>
            <w:r w:rsidRPr="008903DF">
              <w:rPr>
                <w:rFonts w:ascii="Arial" w:hAnsi="Arial" w:cs="Arial"/>
                <w:lang w:val="en-GB"/>
              </w:rPr>
              <w:t xml:space="preserve"> </w:t>
            </w:r>
            <w:r w:rsidRPr="008903DF">
              <w:rPr>
                <w:rFonts w:ascii="Arial" w:hAnsi="Arial" w:cs="Arial"/>
                <w:b/>
                <w:bCs/>
                <w:lang w:val="en-GB"/>
              </w:rPr>
              <w:t>and control</w:t>
            </w:r>
            <w:r w:rsidRPr="008903DF">
              <w:rPr>
                <w:rFonts w:ascii="Arial" w:hAnsi="Arial" w:cs="Arial"/>
                <w:lang w:val="en-GB"/>
              </w:rPr>
              <w:t xml:space="preserve">, and improved </w:t>
            </w:r>
            <w:r w:rsidRPr="008903DF">
              <w:rPr>
                <w:rFonts w:ascii="Arial" w:hAnsi="Arial" w:cs="Arial"/>
                <w:b/>
                <w:bCs/>
                <w:lang w:val="en-GB"/>
              </w:rPr>
              <w:t xml:space="preserve">communication </w:t>
            </w:r>
          </w:p>
        </w:tc>
        <w:tc>
          <w:tcPr>
            <w:tcW w:w="7020" w:type="dxa"/>
            <w:shd w:val="clear" w:color="auto" w:fill="FFFFFF" w:themeFill="background1"/>
          </w:tcPr>
          <w:p w14:paraId="6D7094E0" w14:textId="3EB2C9D4" w:rsidR="00D66CC6" w:rsidRPr="008903DF" w:rsidRDefault="00D66CC6" w:rsidP="003A7BBB">
            <w:pPr>
              <w:spacing w:after="0" w:line="240" w:lineRule="auto"/>
              <w:ind w:firstLine="0"/>
              <w:jc w:val="left"/>
              <w:rPr>
                <w:rFonts w:ascii="Arial" w:hAnsi="Arial" w:cs="Arial"/>
                <w:b/>
                <w:bCs/>
                <w:lang w:val="en-GB"/>
              </w:rPr>
            </w:pPr>
            <w:r w:rsidRPr="008903DF">
              <w:rPr>
                <w:rFonts w:ascii="Arial" w:hAnsi="Arial" w:cs="Arial"/>
                <w:bCs/>
                <w:lang w:val="en-GB"/>
              </w:rPr>
              <w:t>OSG to seek for improvement of the communication policy</w:t>
            </w:r>
            <w:r w:rsidR="00C80144">
              <w:rPr>
                <w:rFonts w:ascii="Arial" w:hAnsi="Arial" w:cs="Arial"/>
                <w:bCs/>
                <w:lang w:val="en-GB"/>
              </w:rPr>
              <w:t xml:space="preserve"> by exploring internal resources.</w:t>
            </w:r>
          </w:p>
        </w:tc>
      </w:tr>
      <w:tr w:rsidR="00D66CC6" w:rsidRPr="00EE39AD" w14:paraId="0A1DEB28" w14:textId="77777777" w:rsidTr="00936247">
        <w:tc>
          <w:tcPr>
            <w:tcW w:w="715" w:type="dxa"/>
            <w:vMerge/>
            <w:shd w:val="clear" w:color="auto" w:fill="FFFFFF" w:themeFill="background1"/>
          </w:tcPr>
          <w:p w14:paraId="57C68858" w14:textId="77777777" w:rsidR="00D66CC6" w:rsidRPr="008903DF" w:rsidRDefault="00D66CC6" w:rsidP="009D53F5">
            <w:pPr>
              <w:spacing w:after="0" w:line="240" w:lineRule="auto"/>
              <w:ind w:firstLine="0"/>
              <w:jc w:val="right"/>
              <w:rPr>
                <w:rFonts w:ascii="Arial" w:hAnsi="Arial" w:cs="Arial"/>
                <w:bCs/>
                <w:lang w:val="en-GB"/>
              </w:rPr>
            </w:pPr>
          </w:p>
        </w:tc>
        <w:tc>
          <w:tcPr>
            <w:tcW w:w="5760" w:type="dxa"/>
            <w:vMerge/>
            <w:shd w:val="clear" w:color="auto" w:fill="FFFFFF" w:themeFill="background1"/>
          </w:tcPr>
          <w:p w14:paraId="76697B9F" w14:textId="77777777" w:rsidR="00D66CC6" w:rsidRPr="008903DF" w:rsidRDefault="00D66CC6" w:rsidP="003A7BBB">
            <w:pPr>
              <w:spacing w:after="0" w:line="240" w:lineRule="auto"/>
              <w:ind w:firstLine="0"/>
              <w:jc w:val="left"/>
              <w:rPr>
                <w:rFonts w:ascii="Arial" w:hAnsi="Arial" w:cs="Arial"/>
                <w:b/>
                <w:bCs/>
                <w:lang w:val="en-GB"/>
              </w:rPr>
            </w:pPr>
          </w:p>
        </w:tc>
        <w:tc>
          <w:tcPr>
            <w:tcW w:w="7020" w:type="dxa"/>
            <w:shd w:val="clear" w:color="auto" w:fill="FFFFFF" w:themeFill="background1"/>
          </w:tcPr>
          <w:p w14:paraId="47B872EE" w14:textId="77777777" w:rsidR="00D66CC6" w:rsidRPr="008903DF" w:rsidRDefault="00D66CC6" w:rsidP="003A7BBB">
            <w:pPr>
              <w:spacing w:after="0" w:line="240" w:lineRule="auto"/>
              <w:ind w:firstLine="0"/>
              <w:jc w:val="left"/>
              <w:rPr>
                <w:rFonts w:ascii="Arial" w:hAnsi="Arial" w:cs="Arial"/>
                <w:bCs/>
                <w:lang w:val="en-GB"/>
              </w:rPr>
            </w:pPr>
            <w:r w:rsidRPr="008903DF">
              <w:rPr>
                <w:rFonts w:ascii="Arial" w:hAnsi="Arial" w:cs="Arial"/>
                <w:bCs/>
                <w:lang w:val="en-GB"/>
              </w:rPr>
              <w:t>EC to promote participation of the ES in different WGs of the DG EAC.</w:t>
            </w:r>
          </w:p>
        </w:tc>
      </w:tr>
      <w:tr w:rsidR="00342738" w:rsidRPr="00EE39AD" w14:paraId="72F75746" w14:textId="77777777" w:rsidTr="00936247">
        <w:tc>
          <w:tcPr>
            <w:tcW w:w="715" w:type="dxa"/>
            <w:shd w:val="clear" w:color="auto" w:fill="FFFFFF" w:themeFill="background1"/>
          </w:tcPr>
          <w:p w14:paraId="38D31714" w14:textId="77777777" w:rsidR="00342738" w:rsidRPr="008903DF" w:rsidRDefault="00342738" w:rsidP="009D53F5">
            <w:pPr>
              <w:spacing w:after="0" w:line="240" w:lineRule="auto"/>
              <w:ind w:firstLine="0"/>
              <w:jc w:val="right"/>
              <w:rPr>
                <w:rFonts w:ascii="Arial" w:hAnsi="Arial" w:cs="Arial"/>
                <w:lang w:val="en-GB"/>
              </w:rPr>
            </w:pPr>
            <w:r w:rsidRPr="008903DF">
              <w:rPr>
                <w:rFonts w:ascii="Arial" w:hAnsi="Arial" w:cs="Arial"/>
                <w:bCs/>
                <w:lang w:val="en-GB"/>
              </w:rPr>
              <w:t>2.4</w:t>
            </w:r>
          </w:p>
        </w:tc>
        <w:tc>
          <w:tcPr>
            <w:tcW w:w="5760" w:type="dxa"/>
            <w:shd w:val="clear" w:color="auto" w:fill="FFFFFF" w:themeFill="background1"/>
          </w:tcPr>
          <w:p w14:paraId="152920ED" w14:textId="77777777" w:rsidR="00342738" w:rsidRPr="008903DF" w:rsidRDefault="00342738" w:rsidP="003A7BBB">
            <w:pPr>
              <w:spacing w:after="0" w:line="240" w:lineRule="auto"/>
              <w:ind w:firstLine="0"/>
              <w:rPr>
                <w:rFonts w:ascii="Arial" w:hAnsi="Arial" w:cs="Arial"/>
                <w:lang w:val="en-GB"/>
              </w:rPr>
            </w:pPr>
            <w:r w:rsidRPr="008903DF">
              <w:rPr>
                <w:rFonts w:ascii="Arial" w:hAnsi="Arial" w:cs="Arial"/>
                <w:b/>
                <w:bCs/>
                <w:lang w:val="en-GB"/>
              </w:rPr>
              <w:t>Performance appraisals</w:t>
            </w:r>
            <w:r w:rsidRPr="008903DF">
              <w:rPr>
                <w:rFonts w:ascii="Arial" w:hAnsi="Arial" w:cs="Arial"/>
                <w:lang w:val="en-GB"/>
              </w:rPr>
              <w:t xml:space="preserve">, and training and development plans for </w:t>
            </w:r>
            <w:r w:rsidRPr="008903DF">
              <w:rPr>
                <w:rFonts w:ascii="Arial" w:hAnsi="Arial" w:cs="Arial"/>
                <w:b/>
                <w:bCs/>
                <w:lang w:val="en-GB"/>
              </w:rPr>
              <w:t>all management staff</w:t>
            </w:r>
            <w:r w:rsidRPr="008903DF">
              <w:rPr>
                <w:rFonts w:ascii="Arial" w:hAnsi="Arial" w:cs="Arial"/>
                <w:lang w:val="en-GB"/>
              </w:rPr>
              <w:t xml:space="preserve">. </w:t>
            </w:r>
          </w:p>
        </w:tc>
        <w:tc>
          <w:tcPr>
            <w:tcW w:w="7020" w:type="dxa"/>
            <w:shd w:val="clear" w:color="auto" w:fill="FFFFFF" w:themeFill="background1"/>
          </w:tcPr>
          <w:p w14:paraId="65E0E296" w14:textId="77777777" w:rsidR="00684F14" w:rsidRPr="008903DF" w:rsidRDefault="00684F14" w:rsidP="00684F14">
            <w:pPr>
              <w:ind w:right="93" w:firstLine="0"/>
              <w:rPr>
                <w:rFonts w:ascii="Arial" w:hAnsi="Arial" w:cs="Arial"/>
                <w:lang w:val="en-GB" w:eastAsia="fr-FR"/>
              </w:rPr>
            </w:pPr>
            <w:r>
              <w:rPr>
                <w:rFonts w:ascii="Arial" w:hAnsi="Arial" w:cs="Arial"/>
                <w:lang w:val="en-GB" w:eastAsia="fr-FR"/>
              </w:rPr>
              <w:t>BoG to reactivate t</w:t>
            </w:r>
            <w:r w:rsidRPr="008903DF">
              <w:rPr>
                <w:rFonts w:ascii="Arial" w:hAnsi="Arial" w:cs="Arial"/>
                <w:lang w:val="en-GB" w:eastAsia="fr-FR"/>
              </w:rPr>
              <w:t xml:space="preserve">he currently inactive ‘Revision Profile Directors’ WG to review the </w:t>
            </w:r>
            <w:r w:rsidRPr="005E1451">
              <w:rPr>
                <w:rFonts w:ascii="Arial" w:hAnsi="Arial" w:cs="Arial"/>
                <w:i/>
                <w:lang w:val="en-GB" w:eastAsia="fr-FR"/>
              </w:rPr>
              <w:t>Implementing Regulations for the Appointment and evaluation of Directors and Deputy Directors</w:t>
            </w:r>
            <w:r w:rsidRPr="008903DF">
              <w:rPr>
                <w:rFonts w:ascii="Arial" w:hAnsi="Arial" w:cs="Arial"/>
                <w:lang w:val="en-GB" w:eastAsia="fr-FR"/>
              </w:rPr>
              <w:t xml:space="preserve">, </w:t>
            </w:r>
            <w:r>
              <w:rPr>
                <w:rFonts w:ascii="Arial" w:hAnsi="Arial" w:cs="Arial"/>
                <w:lang w:val="en-GB" w:eastAsia="fr-FR"/>
              </w:rPr>
              <w:t>with particular focus on the</w:t>
            </w:r>
            <w:r w:rsidR="0060567B">
              <w:rPr>
                <w:rFonts w:ascii="Arial" w:hAnsi="Arial" w:cs="Arial"/>
                <w:lang w:val="en-GB" w:eastAsia="fr-FR"/>
              </w:rPr>
              <w:t xml:space="preserve"> revision of the selection procedure and a</w:t>
            </w:r>
            <w:r>
              <w:rPr>
                <w:rFonts w:ascii="Arial" w:hAnsi="Arial" w:cs="Arial"/>
                <w:lang w:val="en-GB" w:eastAsia="fr-FR"/>
              </w:rPr>
              <w:t xml:space="preserve"> potential simplification</w:t>
            </w:r>
            <w:r w:rsidRPr="008903DF">
              <w:rPr>
                <w:rFonts w:ascii="Arial" w:hAnsi="Arial" w:cs="Arial"/>
                <w:lang w:val="en-GB" w:eastAsia="fr-FR"/>
              </w:rPr>
              <w:t xml:space="preserve"> of </w:t>
            </w:r>
            <w:r>
              <w:rPr>
                <w:rFonts w:ascii="Arial" w:hAnsi="Arial" w:cs="Arial"/>
                <w:lang w:val="en-GB" w:eastAsia="fr-FR"/>
              </w:rPr>
              <w:lastRenderedPageBreak/>
              <w:t xml:space="preserve">the </w:t>
            </w:r>
            <w:r w:rsidRPr="008903DF">
              <w:rPr>
                <w:rFonts w:ascii="Arial" w:hAnsi="Arial" w:cs="Arial"/>
                <w:lang w:val="en-GB" w:eastAsia="fr-FR"/>
              </w:rPr>
              <w:t xml:space="preserve">evaluation procedure and </w:t>
            </w:r>
            <w:r>
              <w:rPr>
                <w:rFonts w:ascii="Arial" w:hAnsi="Arial" w:cs="Arial"/>
                <w:lang w:val="en-GB" w:eastAsia="fr-FR"/>
              </w:rPr>
              <w:t>the consideration of more</w:t>
            </w:r>
            <w:r w:rsidRPr="008903DF">
              <w:rPr>
                <w:rFonts w:ascii="Arial" w:hAnsi="Arial" w:cs="Arial"/>
                <w:lang w:val="en-GB" w:eastAsia="fr-FR"/>
              </w:rPr>
              <w:t xml:space="preserve"> frequent</w:t>
            </w:r>
            <w:r>
              <w:rPr>
                <w:rFonts w:ascii="Arial" w:hAnsi="Arial" w:cs="Arial"/>
                <w:lang w:val="en-GB" w:eastAsia="fr-FR"/>
              </w:rPr>
              <w:t xml:space="preserve"> evaluations</w:t>
            </w:r>
            <w:r w:rsidRPr="008903DF">
              <w:rPr>
                <w:rFonts w:ascii="Arial" w:hAnsi="Arial" w:cs="Arial"/>
                <w:lang w:val="en-GB" w:eastAsia="fr-FR"/>
              </w:rPr>
              <w:t xml:space="preserve">. </w:t>
            </w:r>
          </w:p>
          <w:p w14:paraId="7F61810F" w14:textId="77777777" w:rsidR="00342738" w:rsidRDefault="00684F14" w:rsidP="00373ED4">
            <w:pPr>
              <w:ind w:firstLine="0"/>
              <w:rPr>
                <w:rFonts w:ascii="Arial" w:hAnsi="Arial" w:cs="Arial"/>
                <w:lang w:val="en-GB" w:eastAsia="fr-FR"/>
              </w:rPr>
            </w:pPr>
            <w:r w:rsidRPr="008903DF">
              <w:rPr>
                <w:rFonts w:ascii="Arial" w:hAnsi="Arial" w:cs="Arial"/>
                <w:lang w:val="en-GB" w:eastAsia="fr-FR"/>
              </w:rPr>
              <w:t>Moreover, the</w:t>
            </w:r>
            <w:r>
              <w:rPr>
                <w:rFonts w:ascii="Arial" w:hAnsi="Arial" w:cs="Arial"/>
                <w:lang w:val="en-GB" w:eastAsia="fr-FR"/>
              </w:rPr>
              <w:t xml:space="preserve"> BoG to mandate the</w:t>
            </w:r>
            <w:r w:rsidRPr="008903DF">
              <w:rPr>
                <w:rFonts w:ascii="Arial" w:hAnsi="Arial" w:cs="Arial"/>
                <w:lang w:val="en-GB" w:eastAsia="fr-FR"/>
              </w:rPr>
              <w:t xml:space="preserve"> same WG to establish an evaluation procedure for members of the managerial staff of the OSG.</w:t>
            </w:r>
          </w:p>
          <w:p w14:paraId="5AA12438" w14:textId="77777777" w:rsidR="0060567B" w:rsidRPr="008903DF" w:rsidRDefault="0060567B" w:rsidP="00373ED4">
            <w:pPr>
              <w:ind w:firstLine="0"/>
              <w:rPr>
                <w:rFonts w:ascii="Arial" w:hAnsi="Arial" w:cs="Arial"/>
                <w:lang w:val="en-GB" w:eastAsia="fr-FR"/>
              </w:rPr>
            </w:pPr>
            <w:r>
              <w:rPr>
                <w:rFonts w:ascii="Arial" w:hAnsi="Arial" w:cs="Arial"/>
                <w:lang w:val="en-GB" w:eastAsia="fr-FR"/>
              </w:rPr>
              <w:t>Concrete proposals are to be submitted in April 2025.</w:t>
            </w:r>
          </w:p>
        </w:tc>
      </w:tr>
      <w:tr w:rsidR="00342738" w:rsidRPr="00EE39AD" w14:paraId="62F558F1" w14:textId="77777777" w:rsidTr="00936247">
        <w:tc>
          <w:tcPr>
            <w:tcW w:w="715" w:type="dxa"/>
            <w:shd w:val="clear" w:color="auto" w:fill="FFFFFF" w:themeFill="background1"/>
          </w:tcPr>
          <w:p w14:paraId="15DC1DF4" w14:textId="77777777" w:rsidR="00342738" w:rsidRPr="008903DF" w:rsidRDefault="00342738" w:rsidP="009D53F5">
            <w:pPr>
              <w:spacing w:after="0" w:line="240" w:lineRule="auto"/>
              <w:ind w:firstLine="0"/>
              <w:jc w:val="right"/>
              <w:rPr>
                <w:rFonts w:ascii="Arial" w:hAnsi="Arial" w:cs="Arial"/>
                <w:lang w:val="en-GB"/>
              </w:rPr>
            </w:pPr>
            <w:r w:rsidRPr="008903DF">
              <w:rPr>
                <w:rFonts w:ascii="Arial" w:hAnsi="Arial" w:cs="Arial"/>
                <w:bCs/>
                <w:lang w:val="en-GB"/>
              </w:rPr>
              <w:lastRenderedPageBreak/>
              <w:t>2.5</w:t>
            </w:r>
          </w:p>
        </w:tc>
        <w:tc>
          <w:tcPr>
            <w:tcW w:w="5760" w:type="dxa"/>
            <w:shd w:val="clear" w:color="auto" w:fill="FFFFFF" w:themeFill="background1"/>
          </w:tcPr>
          <w:p w14:paraId="3875E77E"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lang w:val="en-GB"/>
              </w:rPr>
              <w:t xml:space="preserve">Additional </w:t>
            </w:r>
            <w:r w:rsidRPr="008903DF">
              <w:rPr>
                <w:rFonts w:ascii="Arial" w:hAnsi="Arial" w:cs="Arial"/>
                <w:b/>
                <w:bCs/>
                <w:lang w:val="en-GB"/>
              </w:rPr>
              <w:t>middle management posts</w:t>
            </w:r>
            <w:r w:rsidRPr="008903DF">
              <w:rPr>
                <w:rFonts w:ascii="Arial" w:hAnsi="Arial" w:cs="Arial"/>
                <w:lang w:val="en-GB"/>
              </w:rPr>
              <w:t xml:space="preserve"> </w:t>
            </w:r>
          </w:p>
        </w:tc>
        <w:tc>
          <w:tcPr>
            <w:tcW w:w="7020" w:type="dxa"/>
            <w:shd w:val="clear" w:color="auto" w:fill="FFFFFF" w:themeFill="background1"/>
          </w:tcPr>
          <w:p w14:paraId="1E3E9C0D" w14:textId="77777777" w:rsidR="00342738" w:rsidRPr="008903DF" w:rsidRDefault="00373ED4" w:rsidP="003A7BBB">
            <w:pPr>
              <w:spacing w:after="0" w:line="240" w:lineRule="auto"/>
              <w:ind w:firstLine="0"/>
              <w:jc w:val="left"/>
              <w:rPr>
                <w:rFonts w:ascii="Arial" w:hAnsi="Arial" w:cs="Arial"/>
                <w:lang w:val="en-GB"/>
              </w:rPr>
            </w:pPr>
            <w:r w:rsidRPr="008903DF">
              <w:rPr>
                <w:rFonts w:ascii="Arial" w:hAnsi="Arial" w:cs="Arial"/>
                <w:lang w:val="en-GB" w:eastAsia="fr-FR"/>
              </w:rPr>
              <w:t>The BoG to mandate the ‘Internal Structures’ WG to review the management structure in the schools and to provide the BoG with an analysis and proposals by April 2025 at the latest.</w:t>
            </w:r>
          </w:p>
        </w:tc>
      </w:tr>
      <w:tr w:rsidR="00342738" w:rsidRPr="00EE39AD" w14:paraId="1B1D866B" w14:textId="77777777" w:rsidTr="00936247">
        <w:tc>
          <w:tcPr>
            <w:tcW w:w="715" w:type="dxa"/>
            <w:shd w:val="clear" w:color="auto" w:fill="FFFFFF" w:themeFill="background1"/>
          </w:tcPr>
          <w:p w14:paraId="7961F48F" w14:textId="77777777" w:rsidR="00342738" w:rsidRPr="008903DF" w:rsidRDefault="00342738" w:rsidP="009D53F5">
            <w:pPr>
              <w:spacing w:after="0" w:line="240" w:lineRule="auto"/>
              <w:ind w:firstLine="0"/>
              <w:jc w:val="right"/>
              <w:rPr>
                <w:rFonts w:ascii="Arial" w:hAnsi="Arial" w:cs="Arial"/>
                <w:lang w:val="en-GB"/>
              </w:rPr>
            </w:pPr>
            <w:r w:rsidRPr="008903DF">
              <w:rPr>
                <w:rFonts w:ascii="Arial" w:hAnsi="Arial" w:cs="Arial"/>
                <w:bCs/>
                <w:lang w:val="en-GB"/>
              </w:rPr>
              <w:t>2.7</w:t>
            </w:r>
          </w:p>
        </w:tc>
        <w:tc>
          <w:tcPr>
            <w:tcW w:w="5760" w:type="dxa"/>
            <w:shd w:val="clear" w:color="auto" w:fill="FFFFFF" w:themeFill="background1"/>
          </w:tcPr>
          <w:p w14:paraId="3DEFF814" w14:textId="77777777" w:rsidR="00342738" w:rsidRPr="008903DF" w:rsidRDefault="00342738" w:rsidP="003A7BBB">
            <w:pPr>
              <w:spacing w:after="0" w:line="240" w:lineRule="auto"/>
              <w:ind w:firstLine="0"/>
              <w:rPr>
                <w:rFonts w:ascii="Arial" w:hAnsi="Arial" w:cs="Arial"/>
                <w:lang w:val="en-GB"/>
              </w:rPr>
            </w:pPr>
            <w:r w:rsidRPr="008903DF">
              <w:rPr>
                <w:rFonts w:ascii="Arial" w:hAnsi="Arial" w:cs="Arial"/>
                <w:lang w:val="en-GB"/>
              </w:rPr>
              <w:t xml:space="preserve">Annual </w:t>
            </w:r>
            <w:r w:rsidRPr="008903DF">
              <w:rPr>
                <w:rFonts w:ascii="Arial" w:hAnsi="Arial" w:cs="Arial"/>
                <w:b/>
                <w:bCs/>
                <w:lang w:val="en-GB"/>
              </w:rPr>
              <w:t>review of the enrolment policy</w:t>
            </w:r>
            <w:r w:rsidR="00B10533" w:rsidRPr="008903DF">
              <w:rPr>
                <w:rFonts w:ascii="Arial" w:hAnsi="Arial" w:cs="Arial"/>
                <w:b/>
                <w:bCs/>
                <w:lang w:val="en-GB"/>
              </w:rPr>
              <w:t xml:space="preserve"> and school fees</w:t>
            </w:r>
          </w:p>
        </w:tc>
        <w:tc>
          <w:tcPr>
            <w:tcW w:w="7020" w:type="dxa"/>
            <w:shd w:val="clear" w:color="auto" w:fill="FFFFFF" w:themeFill="background1"/>
          </w:tcPr>
          <w:p w14:paraId="3A0CE0EC" w14:textId="77777777" w:rsidR="00342738" w:rsidRPr="008903DF" w:rsidRDefault="00B10533" w:rsidP="003A7BBB">
            <w:pPr>
              <w:spacing w:after="0" w:line="240" w:lineRule="auto"/>
              <w:ind w:firstLine="0"/>
              <w:rPr>
                <w:rFonts w:ascii="Arial" w:hAnsi="Arial" w:cs="Arial"/>
                <w:lang w:val="en-GB"/>
              </w:rPr>
            </w:pPr>
            <w:r w:rsidRPr="008903DF">
              <w:rPr>
                <w:rFonts w:ascii="Arial" w:hAnsi="Arial" w:cs="Arial"/>
                <w:lang w:val="en-GB" w:eastAsia="fr-FR"/>
              </w:rPr>
              <w:t>The BoG to mandate the ‘School Fees WG’ to review the school fees for category 2 and category 3 pupils and to provide an analysis and concrete proposals by April 2025 at the latest.</w:t>
            </w:r>
          </w:p>
        </w:tc>
      </w:tr>
      <w:tr w:rsidR="000809F3" w:rsidRPr="00EE39AD" w14:paraId="48816285" w14:textId="77777777" w:rsidTr="00936247">
        <w:tc>
          <w:tcPr>
            <w:tcW w:w="715" w:type="dxa"/>
            <w:shd w:val="clear" w:color="auto" w:fill="FFFFFF" w:themeFill="background1"/>
          </w:tcPr>
          <w:p w14:paraId="56BA71B0" w14:textId="77777777" w:rsidR="000809F3" w:rsidRPr="008903DF" w:rsidRDefault="000809F3" w:rsidP="009D53F5">
            <w:pPr>
              <w:spacing w:after="0" w:line="240" w:lineRule="auto"/>
              <w:ind w:firstLine="0"/>
              <w:jc w:val="right"/>
              <w:rPr>
                <w:rFonts w:ascii="Arial" w:hAnsi="Arial" w:cs="Arial"/>
                <w:bCs/>
                <w:lang w:val="en-GB"/>
              </w:rPr>
            </w:pPr>
            <w:r>
              <w:rPr>
                <w:rFonts w:ascii="Arial" w:hAnsi="Arial" w:cs="Arial"/>
                <w:bCs/>
                <w:lang w:val="en-GB"/>
              </w:rPr>
              <w:t xml:space="preserve">2.8. </w:t>
            </w:r>
          </w:p>
        </w:tc>
        <w:tc>
          <w:tcPr>
            <w:tcW w:w="5760" w:type="dxa"/>
            <w:shd w:val="clear" w:color="auto" w:fill="FFFFFF" w:themeFill="background1"/>
          </w:tcPr>
          <w:p w14:paraId="49A85D54" w14:textId="77777777" w:rsidR="000809F3" w:rsidRPr="008903DF" w:rsidRDefault="000809F3" w:rsidP="000809F3">
            <w:pPr>
              <w:spacing w:after="0" w:line="240" w:lineRule="auto"/>
              <w:ind w:firstLine="0"/>
              <w:rPr>
                <w:rFonts w:ascii="Arial" w:hAnsi="Arial" w:cs="Arial"/>
                <w:bCs/>
                <w:lang w:val="en-GB"/>
              </w:rPr>
            </w:pPr>
            <w:r w:rsidRPr="008903DF">
              <w:rPr>
                <w:rFonts w:ascii="Arial" w:hAnsi="Arial" w:cs="Arial"/>
                <w:lang w:val="en-GB"/>
              </w:rPr>
              <w:t xml:space="preserve">Ambitious and regularly updated ESS </w:t>
            </w:r>
            <w:r w:rsidRPr="008903DF">
              <w:rPr>
                <w:rFonts w:ascii="Arial" w:hAnsi="Arial" w:cs="Arial"/>
                <w:b/>
                <w:bCs/>
                <w:lang w:val="en-GB"/>
              </w:rPr>
              <w:t>mobility plan</w:t>
            </w:r>
            <w:r w:rsidRPr="008903DF">
              <w:rPr>
                <w:rFonts w:ascii="Arial" w:hAnsi="Arial" w:cs="Arial"/>
                <w:lang w:val="en-GB"/>
              </w:rPr>
              <w:t xml:space="preserve"> (transportation) at </w:t>
            </w:r>
            <w:r w:rsidRPr="008903DF">
              <w:rPr>
                <w:rFonts w:ascii="Arial" w:hAnsi="Arial" w:cs="Arial"/>
                <w:lang w:val="en-GB" w:eastAsia="fr-FR"/>
              </w:rPr>
              <w:t>all</w:t>
            </w:r>
            <w:r w:rsidRPr="008903DF">
              <w:rPr>
                <w:rFonts w:ascii="Arial" w:hAnsi="Arial" w:cs="Arial"/>
                <w:lang w:val="en-GB"/>
              </w:rPr>
              <w:t xml:space="preserve"> levels to make school transportation more efficient, more affordable, more accessible and greener.</w:t>
            </w:r>
            <w:r w:rsidRPr="008903DF">
              <w:rPr>
                <w:rFonts w:ascii="Arial" w:hAnsi="Arial" w:cs="Arial"/>
                <w:bCs/>
                <w:lang w:val="en-GB"/>
              </w:rPr>
              <w:t xml:space="preserve"> (22) </w:t>
            </w:r>
          </w:p>
          <w:p w14:paraId="5B114B09" w14:textId="77777777" w:rsidR="000809F3" w:rsidRPr="008903DF" w:rsidRDefault="000809F3" w:rsidP="003A7BBB">
            <w:pPr>
              <w:spacing w:after="0" w:line="240" w:lineRule="auto"/>
              <w:ind w:firstLine="0"/>
              <w:rPr>
                <w:rFonts w:ascii="Arial" w:hAnsi="Arial" w:cs="Arial"/>
                <w:lang w:val="en-GB"/>
              </w:rPr>
            </w:pPr>
          </w:p>
        </w:tc>
        <w:tc>
          <w:tcPr>
            <w:tcW w:w="7020" w:type="dxa"/>
            <w:shd w:val="clear" w:color="auto" w:fill="FFFFFF" w:themeFill="background1"/>
          </w:tcPr>
          <w:p w14:paraId="41788B36" w14:textId="77777777" w:rsidR="000809F3" w:rsidRPr="008903DF" w:rsidRDefault="000809F3" w:rsidP="003A7BBB">
            <w:pPr>
              <w:spacing w:after="0" w:line="240" w:lineRule="auto"/>
              <w:ind w:firstLine="0"/>
              <w:rPr>
                <w:rFonts w:ascii="Arial" w:hAnsi="Arial" w:cs="Arial"/>
                <w:lang w:val="en-GB" w:eastAsia="fr-FR"/>
              </w:rPr>
            </w:pPr>
            <w:r w:rsidRPr="00813A91">
              <w:rPr>
                <w:rFonts w:ascii="Arial" w:hAnsi="Arial" w:cs="Arial"/>
                <w:lang w:val="en-GB" w:eastAsia="fr-FR"/>
              </w:rPr>
              <w:t xml:space="preserve">BoG </w:t>
            </w:r>
            <w:r>
              <w:rPr>
                <w:rFonts w:ascii="Arial" w:hAnsi="Arial" w:cs="Arial"/>
                <w:lang w:val="en-GB" w:eastAsia="fr-FR"/>
              </w:rPr>
              <w:t>to</w:t>
            </w:r>
            <w:r w:rsidRPr="00813A91">
              <w:rPr>
                <w:rFonts w:ascii="Arial" w:hAnsi="Arial" w:cs="Arial"/>
                <w:lang w:val="en-GB" w:eastAsia="fr-FR"/>
              </w:rPr>
              <w:t xml:space="preserve"> mandate the ’Joint </w:t>
            </w:r>
            <w:r>
              <w:rPr>
                <w:rFonts w:ascii="Arial" w:hAnsi="Arial" w:cs="Arial"/>
                <w:lang w:val="en-GB" w:eastAsia="fr-FR"/>
              </w:rPr>
              <w:t xml:space="preserve">(Seconded teachers and LRT) </w:t>
            </w:r>
            <w:r w:rsidRPr="00813A91">
              <w:rPr>
                <w:rFonts w:ascii="Arial" w:hAnsi="Arial" w:cs="Arial"/>
                <w:lang w:val="en-GB" w:eastAsia="fr-FR"/>
              </w:rPr>
              <w:t xml:space="preserve">WG’ </w:t>
            </w:r>
            <w:r w:rsidR="00B67536">
              <w:rPr>
                <w:rFonts w:ascii="Arial" w:hAnsi="Arial" w:cs="Arial"/>
                <w:lang w:val="en-GB" w:eastAsia="fr-FR"/>
              </w:rPr>
              <w:t xml:space="preserve">and AAS WG </w:t>
            </w:r>
            <w:r w:rsidRPr="00813A91">
              <w:rPr>
                <w:rFonts w:ascii="Arial" w:hAnsi="Arial" w:cs="Arial"/>
                <w:lang w:val="en-GB" w:eastAsia="fr-FR"/>
              </w:rPr>
              <w:t xml:space="preserve">to </w:t>
            </w:r>
            <w:r>
              <w:rPr>
                <w:rFonts w:ascii="Arial" w:hAnsi="Arial" w:cs="Arial"/>
                <w:lang w:val="en-GB" w:eastAsia="fr-FR"/>
              </w:rPr>
              <w:t>create</w:t>
            </w:r>
            <w:r w:rsidRPr="00813A91">
              <w:rPr>
                <w:rFonts w:ascii="Arial" w:hAnsi="Arial" w:cs="Arial"/>
                <w:lang w:val="en-GB" w:eastAsia="fr-FR"/>
              </w:rPr>
              <w:t xml:space="preserve"> a green mobility package for all categories of staff</w:t>
            </w:r>
            <w:r w:rsidR="00E9004A">
              <w:rPr>
                <w:rFonts w:ascii="Arial" w:hAnsi="Arial" w:cs="Arial"/>
                <w:lang w:val="en-GB" w:eastAsia="fr-FR"/>
              </w:rPr>
              <w:t>, including AAS,</w:t>
            </w:r>
            <w:r w:rsidRPr="00813A91">
              <w:rPr>
                <w:rFonts w:ascii="Arial" w:hAnsi="Arial" w:cs="Arial"/>
                <w:lang w:val="en-GB" w:eastAsia="fr-FR"/>
              </w:rPr>
              <w:t xml:space="preserve"> and to provide the BoG with concrete proposals by April 2025 at the latest.</w:t>
            </w:r>
          </w:p>
        </w:tc>
      </w:tr>
      <w:tr w:rsidR="00342738" w:rsidRPr="00EE39AD" w14:paraId="278B76F2" w14:textId="77777777" w:rsidTr="00936247">
        <w:tc>
          <w:tcPr>
            <w:tcW w:w="715" w:type="dxa"/>
            <w:shd w:val="clear" w:color="auto" w:fill="FFFFFF" w:themeFill="background1"/>
          </w:tcPr>
          <w:p w14:paraId="26AD623B" w14:textId="77777777" w:rsidR="00342738" w:rsidRPr="008903DF" w:rsidRDefault="00342738" w:rsidP="009D53F5">
            <w:pPr>
              <w:spacing w:after="0" w:line="240" w:lineRule="auto"/>
              <w:ind w:firstLine="0"/>
              <w:jc w:val="right"/>
              <w:rPr>
                <w:rFonts w:ascii="Arial" w:hAnsi="Arial" w:cs="Arial"/>
                <w:bCs/>
                <w:lang w:val="en-GB"/>
              </w:rPr>
            </w:pPr>
            <w:r w:rsidRPr="008903DF">
              <w:rPr>
                <w:rFonts w:ascii="Arial" w:hAnsi="Arial" w:cs="Arial"/>
                <w:bCs/>
                <w:lang w:val="en-GB"/>
              </w:rPr>
              <w:t>2.11</w:t>
            </w:r>
          </w:p>
        </w:tc>
        <w:tc>
          <w:tcPr>
            <w:tcW w:w="5760" w:type="dxa"/>
            <w:shd w:val="clear" w:color="auto" w:fill="FFFFFF" w:themeFill="background1"/>
          </w:tcPr>
          <w:p w14:paraId="649E4A12" w14:textId="77777777" w:rsidR="00342738" w:rsidRPr="008903DF" w:rsidRDefault="00342738" w:rsidP="003A7BBB">
            <w:pPr>
              <w:spacing w:after="0" w:line="240" w:lineRule="auto"/>
              <w:ind w:firstLine="0"/>
              <w:jc w:val="left"/>
              <w:rPr>
                <w:rFonts w:ascii="Arial" w:hAnsi="Arial" w:cs="Arial"/>
                <w:bCs/>
                <w:lang w:val="en-GB"/>
              </w:rPr>
            </w:pPr>
            <w:r w:rsidRPr="008903DF">
              <w:rPr>
                <w:rFonts w:ascii="Arial" w:hAnsi="Arial" w:cs="Arial"/>
                <w:lang w:val="en-GB"/>
              </w:rPr>
              <w:t>Annual ESS</w:t>
            </w:r>
            <w:r w:rsidRPr="008903DF">
              <w:rPr>
                <w:rFonts w:ascii="Arial" w:hAnsi="Arial" w:cs="Arial"/>
                <w:b/>
                <w:bCs/>
                <w:lang w:val="en-GB"/>
              </w:rPr>
              <w:t xml:space="preserve"> report to Parliament </w:t>
            </w:r>
            <w:r w:rsidRPr="008903DF">
              <w:rPr>
                <w:rFonts w:ascii="Arial" w:hAnsi="Arial" w:cs="Arial"/>
                <w:lang w:val="en-GB"/>
              </w:rPr>
              <w:t xml:space="preserve">by the </w:t>
            </w:r>
            <w:r w:rsidRPr="008903DF">
              <w:rPr>
                <w:rFonts w:ascii="Arial" w:hAnsi="Arial" w:cs="Arial"/>
                <w:b/>
                <w:bCs/>
                <w:lang w:val="en-GB"/>
              </w:rPr>
              <w:t>OSG and the BoG</w:t>
            </w:r>
          </w:p>
        </w:tc>
        <w:tc>
          <w:tcPr>
            <w:tcW w:w="7020" w:type="dxa"/>
            <w:shd w:val="clear" w:color="auto" w:fill="FFFFFF" w:themeFill="background1"/>
          </w:tcPr>
          <w:p w14:paraId="278C902C" w14:textId="77777777" w:rsidR="00B10533" w:rsidRPr="008903DF" w:rsidRDefault="00B10533" w:rsidP="00B10533">
            <w:pPr>
              <w:spacing w:after="0"/>
              <w:ind w:firstLine="0"/>
              <w:rPr>
                <w:rFonts w:ascii="Arial" w:hAnsi="Arial" w:cs="Arial"/>
                <w:lang w:val="en-GB" w:eastAsia="fr-FR"/>
              </w:rPr>
            </w:pPr>
            <w:r w:rsidRPr="008903DF">
              <w:rPr>
                <w:rFonts w:ascii="Arial" w:hAnsi="Arial" w:cs="Arial"/>
                <w:lang w:val="en-GB" w:eastAsia="fr-FR"/>
              </w:rPr>
              <w:t>The SG to present to the EP, after consultation of the BoG, a report on the follow-up to the EP Report in May 2024.</w:t>
            </w:r>
          </w:p>
          <w:p w14:paraId="5683B695" w14:textId="77777777" w:rsidR="00B10533" w:rsidRPr="008903DF" w:rsidRDefault="00B10533" w:rsidP="00B10533">
            <w:pPr>
              <w:ind w:firstLine="0"/>
              <w:rPr>
                <w:rFonts w:ascii="Arial" w:hAnsi="Arial" w:cs="Arial"/>
                <w:lang w:val="en-GB" w:eastAsia="fr-FR"/>
              </w:rPr>
            </w:pPr>
          </w:p>
          <w:p w14:paraId="160060BA" w14:textId="0DE7D558" w:rsidR="00342738" w:rsidRPr="008903DF" w:rsidRDefault="00B10533" w:rsidP="00F44124">
            <w:pPr>
              <w:ind w:firstLine="0"/>
              <w:rPr>
                <w:rFonts w:ascii="Arial" w:hAnsi="Arial" w:cs="Arial"/>
                <w:lang w:val="en-GB" w:eastAsia="fr-FR"/>
              </w:rPr>
            </w:pPr>
            <w:r w:rsidRPr="008903DF">
              <w:rPr>
                <w:rFonts w:ascii="Arial" w:hAnsi="Arial" w:cs="Arial"/>
                <w:bCs/>
                <w:lang w:val="en-GB"/>
              </w:rPr>
              <w:t>OSG to share the Global Annual Activity Report of the ESS and the Annual Activity Report of the OSG with the EP and the European Council</w:t>
            </w:r>
            <w:r w:rsidR="00205117">
              <w:rPr>
                <w:rFonts w:ascii="Arial" w:hAnsi="Arial" w:cs="Arial"/>
                <w:bCs/>
                <w:lang w:val="en-GB"/>
              </w:rPr>
              <w:t>.</w:t>
            </w:r>
          </w:p>
        </w:tc>
      </w:tr>
      <w:tr w:rsidR="00342738" w:rsidRPr="00EE39AD" w14:paraId="54DFDE3F" w14:textId="77777777" w:rsidTr="00936247">
        <w:tc>
          <w:tcPr>
            <w:tcW w:w="715" w:type="dxa"/>
            <w:shd w:val="clear" w:color="auto" w:fill="FFFFFF" w:themeFill="background1"/>
          </w:tcPr>
          <w:p w14:paraId="2C5EDE4F" w14:textId="77777777" w:rsidR="00342738" w:rsidRPr="008903DF" w:rsidRDefault="00342738" w:rsidP="003A7BBB">
            <w:pPr>
              <w:spacing w:after="0" w:line="240" w:lineRule="auto"/>
              <w:ind w:firstLine="0"/>
              <w:jc w:val="right"/>
              <w:rPr>
                <w:rFonts w:ascii="Arial" w:hAnsi="Arial" w:cs="Arial"/>
                <w:lang w:val="en-GB"/>
              </w:rPr>
            </w:pPr>
            <w:r w:rsidRPr="008903DF">
              <w:rPr>
                <w:rFonts w:ascii="Arial" w:hAnsi="Arial" w:cs="Arial"/>
                <w:lang w:val="en-GB"/>
              </w:rPr>
              <w:t>3.1</w:t>
            </w:r>
          </w:p>
        </w:tc>
        <w:tc>
          <w:tcPr>
            <w:tcW w:w="5760" w:type="dxa"/>
            <w:shd w:val="clear" w:color="auto" w:fill="FFFFFF" w:themeFill="background1"/>
          </w:tcPr>
          <w:p w14:paraId="4E833F9C"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b/>
                <w:bCs/>
                <w:lang w:val="en-GB"/>
              </w:rPr>
              <w:t>Primary and secondary EU legislation</w:t>
            </w:r>
            <w:r w:rsidRPr="008903DF">
              <w:rPr>
                <w:rFonts w:ascii="Arial" w:hAnsi="Arial" w:cs="Arial"/>
                <w:lang w:val="en-GB"/>
              </w:rPr>
              <w:t xml:space="preserve"> to the ESS. </w:t>
            </w:r>
            <w:r w:rsidRPr="008903DF">
              <w:rPr>
                <w:rFonts w:ascii="Arial" w:hAnsi="Arial" w:cs="Arial"/>
                <w:b/>
                <w:bCs/>
                <w:lang w:val="en-GB" w:eastAsia="fr-FR"/>
              </w:rPr>
              <w:t>Competences of the Complaints Board</w:t>
            </w:r>
            <w:r w:rsidRPr="008903DF">
              <w:rPr>
                <w:rFonts w:ascii="Arial" w:hAnsi="Arial" w:cs="Arial"/>
                <w:lang w:val="en-GB" w:eastAsia="fr-FR"/>
              </w:rPr>
              <w:t xml:space="preserve"> vis-à-vis national courts.</w:t>
            </w:r>
          </w:p>
        </w:tc>
        <w:tc>
          <w:tcPr>
            <w:tcW w:w="7020" w:type="dxa"/>
            <w:shd w:val="clear" w:color="auto" w:fill="FFFFFF" w:themeFill="background1"/>
          </w:tcPr>
          <w:p w14:paraId="1C2C2562" w14:textId="77777777" w:rsidR="00B10533" w:rsidRPr="008903DF" w:rsidRDefault="00B10533" w:rsidP="00B10533">
            <w:pPr>
              <w:spacing w:after="0"/>
              <w:ind w:right="91" w:firstLine="0"/>
              <w:rPr>
                <w:rFonts w:ascii="Arial" w:hAnsi="Arial" w:cs="Arial"/>
                <w:b/>
                <w:bCs/>
                <w:lang w:val="en-GB" w:eastAsia="fr-FR"/>
              </w:rPr>
            </w:pPr>
            <w:r w:rsidRPr="008903DF">
              <w:rPr>
                <w:rFonts w:ascii="Arial" w:hAnsi="Arial" w:cs="Arial"/>
                <w:lang w:val="en-GB" w:eastAsia="fr-FR"/>
              </w:rPr>
              <w:t>The BoG to revitalise and mandate the ’Legal Protection WG’, to review the competences of the Complaints Board and to provide an analysis and potential proposals to the BoG in April 2025 at the latest.</w:t>
            </w:r>
          </w:p>
          <w:p w14:paraId="64A2CEAE" w14:textId="77777777" w:rsidR="00342738" w:rsidRPr="008903DF" w:rsidRDefault="00342738" w:rsidP="003A7BBB">
            <w:pPr>
              <w:spacing w:after="0" w:line="240" w:lineRule="auto"/>
              <w:ind w:firstLine="0"/>
              <w:jc w:val="left"/>
              <w:rPr>
                <w:rFonts w:ascii="Arial" w:hAnsi="Arial" w:cs="Arial"/>
                <w:b/>
                <w:bCs/>
                <w:lang w:val="en-GB"/>
              </w:rPr>
            </w:pPr>
          </w:p>
        </w:tc>
      </w:tr>
      <w:tr w:rsidR="00342738" w:rsidRPr="00EE39AD" w14:paraId="78AE2A41" w14:textId="77777777" w:rsidTr="00936247">
        <w:tc>
          <w:tcPr>
            <w:tcW w:w="715" w:type="dxa"/>
            <w:shd w:val="clear" w:color="auto" w:fill="FFFFFF" w:themeFill="background1"/>
          </w:tcPr>
          <w:p w14:paraId="2B5E0C73" w14:textId="77777777" w:rsidR="00342738" w:rsidRPr="008903DF" w:rsidRDefault="00342738" w:rsidP="003A7BBB">
            <w:pPr>
              <w:spacing w:after="0" w:line="240" w:lineRule="auto"/>
              <w:ind w:firstLine="0"/>
              <w:jc w:val="right"/>
              <w:rPr>
                <w:rFonts w:ascii="Arial" w:hAnsi="Arial" w:cs="Arial"/>
                <w:lang w:val="en-GB" w:eastAsia="fr-FR"/>
              </w:rPr>
            </w:pPr>
            <w:r w:rsidRPr="008903DF">
              <w:rPr>
                <w:rFonts w:ascii="Arial" w:hAnsi="Arial" w:cs="Arial"/>
                <w:lang w:val="en-GB" w:eastAsia="fr-FR"/>
              </w:rPr>
              <w:t>3.2</w:t>
            </w:r>
          </w:p>
        </w:tc>
        <w:tc>
          <w:tcPr>
            <w:tcW w:w="5760" w:type="dxa"/>
            <w:shd w:val="clear" w:color="auto" w:fill="FFFFFF" w:themeFill="background1"/>
          </w:tcPr>
          <w:p w14:paraId="52107164" w14:textId="77777777" w:rsidR="00342738" w:rsidRPr="008903DF" w:rsidRDefault="00342738" w:rsidP="003A7BBB">
            <w:pPr>
              <w:spacing w:after="0" w:line="240" w:lineRule="auto"/>
              <w:ind w:firstLine="0"/>
              <w:rPr>
                <w:rFonts w:ascii="Arial" w:hAnsi="Arial" w:cs="Arial"/>
                <w:lang w:val="en-GB"/>
              </w:rPr>
            </w:pPr>
            <w:r w:rsidRPr="008903DF">
              <w:rPr>
                <w:rFonts w:ascii="Arial" w:hAnsi="Arial" w:cs="Arial"/>
                <w:lang w:val="en-GB"/>
              </w:rPr>
              <w:t xml:space="preserve">Independent </w:t>
            </w:r>
            <w:r w:rsidRPr="008903DF">
              <w:rPr>
                <w:rFonts w:ascii="Arial" w:hAnsi="Arial" w:cs="Arial"/>
                <w:b/>
                <w:bCs/>
                <w:lang w:val="en-GB"/>
              </w:rPr>
              <w:t>ombudsperson</w:t>
            </w:r>
          </w:p>
        </w:tc>
        <w:tc>
          <w:tcPr>
            <w:tcW w:w="7020" w:type="dxa"/>
            <w:shd w:val="clear" w:color="auto" w:fill="FFFFFF" w:themeFill="background1"/>
          </w:tcPr>
          <w:p w14:paraId="5BDAEC75" w14:textId="77777777" w:rsidR="00342738" w:rsidRPr="008903DF" w:rsidRDefault="00B10533" w:rsidP="003A7BBB">
            <w:pPr>
              <w:spacing w:after="0" w:line="240" w:lineRule="auto"/>
              <w:ind w:firstLine="0"/>
              <w:rPr>
                <w:rFonts w:ascii="Arial" w:hAnsi="Arial" w:cs="Arial"/>
                <w:lang w:val="en-GB"/>
              </w:rPr>
            </w:pPr>
            <w:r w:rsidRPr="008903DF">
              <w:rPr>
                <w:rFonts w:ascii="Arial" w:hAnsi="Arial" w:cs="Arial"/>
                <w:lang w:val="en-GB" w:eastAsia="fr-FR"/>
              </w:rPr>
              <w:t>BoG to mandate the ’Legal Protection WG’ to analyse this EP recommendation.</w:t>
            </w:r>
          </w:p>
        </w:tc>
      </w:tr>
      <w:tr w:rsidR="00342738" w:rsidRPr="00EE39AD" w14:paraId="26BE3C0C" w14:textId="77777777" w:rsidTr="00936247">
        <w:tc>
          <w:tcPr>
            <w:tcW w:w="715" w:type="dxa"/>
            <w:shd w:val="clear" w:color="auto" w:fill="FFFFFF" w:themeFill="background1"/>
          </w:tcPr>
          <w:p w14:paraId="4C97F314" w14:textId="77777777" w:rsidR="00342738" w:rsidRPr="008903DF" w:rsidRDefault="00342738" w:rsidP="003A7BBB">
            <w:pPr>
              <w:spacing w:after="0" w:line="240" w:lineRule="auto"/>
              <w:ind w:firstLine="0"/>
              <w:jc w:val="right"/>
              <w:rPr>
                <w:rFonts w:ascii="Arial" w:hAnsi="Arial" w:cs="Arial"/>
                <w:lang w:val="en-GB" w:eastAsia="fr-FR"/>
              </w:rPr>
            </w:pPr>
            <w:r w:rsidRPr="008903DF">
              <w:rPr>
                <w:rFonts w:ascii="Arial" w:hAnsi="Arial" w:cs="Arial"/>
                <w:lang w:val="en-GB" w:eastAsia="fr-FR"/>
              </w:rPr>
              <w:t>3.3</w:t>
            </w:r>
          </w:p>
        </w:tc>
        <w:tc>
          <w:tcPr>
            <w:tcW w:w="5760" w:type="dxa"/>
            <w:shd w:val="clear" w:color="auto" w:fill="FFFFFF" w:themeFill="background1"/>
          </w:tcPr>
          <w:p w14:paraId="7C551CA8"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b/>
                <w:bCs/>
                <w:lang w:val="en-GB" w:eastAsia="fr-FR"/>
              </w:rPr>
              <w:t>Locally recruited teachers’ contractual and working conditions</w:t>
            </w:r>
          </w:p>
        </w:tc>
        <w:tc>
          <w:tcPr>
            <w:tcW w:w="7020" w:type="dxa"/>
            <w:shd w:val="clear" w:color="auto" w:fill="FFFFFF" w:themeFill="background1"/>
          </w:tcPr>
          <w:p w14:paraId="6839436D" w14:textId="77777777" w:rsidR="00B67536" w:rsidRPr="008903DF" w:rsidRDefault="00B10533" w:rsidP="00B67536">
            <w:pPr>
              <w:ind w:firstLine="0"/>
              <w:rPr>
                <w:rFonts w:ascii="Arial" w:hAnsi="Arial" w:cs="Arial"/>
                <w:lang w:val="en-GB" w:eastAsia="fr-FR"/>
              </w:rPr>
            </w:pPr>
            <w:r w:rsidRPr="008903DF">
              <w:rPr>
                <w:rFonts w:ascii="Arial" w:hAnsi="Arial" w:cs="Arial"/>
                <w:lang w:val="en-GB" w:eastAsia="fr-FR"/>
              </w:rPr>
              <w:t>The BoG to mandate the ‘LRT</w:t>
            </w:r>
            <w:r w:rsidR="00B67536">
              <w:rPr>
                <w:rFonts w:ascii="Arial" w:hAnsi="Arial" w:cs="Arial"/>
                <w:lang w:val="en-GB" w:eastAsia="fr-FR"/>
              </w:rPr>
              <w:t xml:space="preserve"> WG’</w:t>
            </w:r>
            <w:r w:rsidRPr="008903DF">
              <w:rPr>
                <w:rFonts w:ascii="Arial" w:hAnsi="Arial" w:cs="Arial"/>
                <w:lang w:val="en-GB" w:eastAsia="fr-FR"/>
              </w:rPr>
              <w:t xml:space="preserve"> </w:t>
            </w:r>
            <w:r w:rsidR="00B67536">
              <w:rPr>
                <w:rFonts w:ascii="Arial" w:hAnsi="Arial" w:cs="Arial"/>
                <w:lang w:val="en-GB" w:eastAsia="fr-FR"/>
              </w:rPr>
              <w:t xml:space="preserve">to analyse the possibility and </w:t>
            </w:r>
            <w:r w:rsidR="00B67536" w:rsidRPr="008903DF">
              <w:rPr>
                <w:rFonts w:ascii="Arial" w:hAnsi="Arial" w:cs="Arial"/>
                <w:lang w:val="en-GB" w:eastAsia="fr-FR"/>
              </w:rPr>
              <w:t xml:space="preserve">provide proposals by April 2025 </w:t>
            </w:r>
            <w:r w:rsidR="00B67536">
              <w:rPr>
                <w:rFonts w:ascii="Arial" w:hAnsi="Arial" w:cs="Arial"/>
                <w:lang w:val="en-GB" w:eastAsia="fr-FR"/>
              </w:rPr>
              <w:t>concerning the following issues:</w:t>
            </w:r>
          </w:p>
          <w:p w14:paraId="77DCAA19" w14:textId="77777777" w:rsidR="00B67536" w:rsidRPr="008903DF" w:rsidRDefault="00B67536" w:rsidP="00B67536">
            <w:pPr>
              <w:pStyle w:val="Paragraphedeliste"/>
              <w:numPr>
                <w:ilvl w:val="0"/>
                <w:numId w:val="29"/>
              </w:numPr>
              <w:spacing w:after="0" w:line="240" w:lineRule="auto"/>
              <w:ind w:left="357" w:right="91" w:hanging="357"/>
              <w:rPr>
                <w:rFonts w:ascii="Arial" w:hAnsi="Arial" w:cs="Arial"/>
                <w:lang w:val="en-GB" w:eastAsia="fr-FR"/>
              </w:rPr>
            </w:pPr>
            <w:r w:rsidRPr="008903DF">
              <w:rPr>
                <w:rFonts w:ascii="Arial" w:hAnsi="Arial" w:cs="Arial"/>
                <w:lang w:val="en-GB" w:eastAsia="fr-FR"/>
              </w:rPr>
              <w:lastRenderedPageBreak/>
              <w:t>Recognition of relevant job experience of LRT</w:t>
            </w:r>
          </w:p>
          <w:p w14:paraId="67768ACC" w14:textId="77777777" w:rsidR="00B67536" w:rsidRPr="008903DF" w:rsidRDefault="00B67536" w:rsidP="00B67536">
            <w:pPr>
              <w:pStyle w:val="Paragraphedeliste"/>
              <w:numPr>
                <w:ilvl w:val="0"/>
                <w:numId w:val="29"/>
              </w:numPr>
              <w:spacing w:after="240" w:line="240" w:lineRule="auto"/>
              <w:ind w:left="357" w:right="91" w:hanging="357"/>
              <w:rPr>
                <w:rFonts w:ascii="Arial" w:hAnsi="Arial" w:cs="Arial"/>
                <w:lang w:val="en-GB" w:eastAsia="fr-FR"/>
              </w:rPr>
            </w:pPr>
            <w:r w:rsidRPr="008903DF">
              <w:rPr>
                <w:rFonts w:ascii="Arial" w:hAnsi="Arial" w:cs="Arial"/>
                <w:lang w:val="en-GB" w:eastAsia="fr-FR"/>
              </w:rPr>
              <w:t>Further improvement of job security of LRT</w:t>
            </w:r>
          </w:p>
          <w:p w14:paraId="49B7AEEB" w14:textId="77777777" w:rsidR="00342738" w:rsidRPr="00F44124" w:rsidRDefault="00B67536" w:rsidP="00B67536">
            <w:pPr>
              <w:pStyle w:val="Paragraphedeliste"/>
              <w:numPr>
                <w:ilvl w:val="0"/>
                <w:numId w:val="29"/>
              </w:numPr>
              <w:spacing w:after="240" w:line="240" w:lineRule="auto"/>
              <w:ind w:left="357" w:right="91" w:hanging="357"/>
              <w:rPr>
                <w:rFonts w:ascii="Arial" w:hAnsi="Arial" w:cs="Arial"/>
                <w:lang w:val="en-GB" w:eastAsia="fr-FR"/>
              </w:rPr>
            </w:pPr>
            <w:r>
              <w:rPr>
                <w:rFonts w:ascii="Arial" w:hAnsi="Arial" w:cs="Arial"/>
                <w:lang w:val="en-GB" w:eastAsia="fr-FR"/>
              </w:rPr>
              <w:t>F</w:t>
            </w:r>
            <w:r w:rsidRPr="008903DF">
              <w:rPr>
                <w:rFonts w:ascii="Arial" w:hAnsi="Arial" w:cs="Arial"/>
                <w:lang w:val="en-GB" w:eastAsia="fr-FR"/>
              </w:rPr>
              <w:t>urther exten</w:t>
            </w:r>
            <w:r>
              <w:rPr>
                <w:rFonts w:ascii="Arial" w:hAnsi="Arial" w:cs="Arial"/>
                <w:lang w:val="en-GB" w:eastAsia="fr-FR"/>
              </w:rPr>
              <w:t>sion of</w:t>
            </w:r>
            <w:r w:rsidRPr="008903DF">
              <w:rPr>
                <w:rFonts w:ascii="Arial" w:hAnsi="Arial" w:cs="Arial"/>
                <w:lang w:val="en-GB" w:eastAsia="fr-FR"/>
              </w:rPr>
              <w:t xml:space="preserve"> the concept of protected teaching functions</w:t>
            </w:r>
          </w:p>
        </w:tc>
      </w:tr>
      <w:tr w:rsidR="00342738" w:rsidRPr="00EE39AD" w14:paraId="757F5D95" w14:textId="77777777" w:rsidTr="00936247">
        <w:tc>
          <w:tcPr>
            <w:tcW w:w="715" w:type="dxa"/>
            <w:shd w:val="clear" w:color="auto" w:fill="FFFFFF" w:themeFill="background1"/>
          </w:tcPr>
          <w:p w14:paraId="6B12678E" w14:textId="77777777" w:rsidR="00342738" w:rsidRPr="008903DF" w:rsidRDefault="00342738" w:rsidP="003A7BBB">
            <w:pPr>
              <w:spacing w:after="0" w:line="240" w:lineRule="auto"/>
              <w:ind w:firstLine="0"/>
              <w:jc w:val="right"/>
              <w:rPr>
                <w:rFonts w:ascii="Arial" w:hAnsi="Arial" w:cs="Arial"/>
                <w:lang w:val="en-GB"/>
              </w:rPr>
            </w:pPr>
            <w:r w:rsidRPr="008903DF">
              <w:rPr>
                <w:rFonts w:ascii="Arial" w:hAnsi="Arial" w:cs="Arial"/>
                <w:lang w:val="en-GB"/>
              </w:rPr>
              <w:lastRenderedPageBreak/>
              <w:t>3.7</w:t>
            </w:r>
          </w:p>
        </w:tc>
        <w:tc>
          <w:tcPr>
            <w:tcW w:w="5760" w:type="dxa"/>
            <w:shd w:val="clear" w:color="auto" w:fill="FFFFFF" w:themeFill="background1"/>
          </w:tcPr>
          <w:p w14:paraId="3C1BB290"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b/>
                <w:bCs/>
                <w:lang w:val="en-GB"/>
              </w:rPr>
              <w:t>Resolution of teacher shortages</w:t>
            </w:r>
            <w:r w:rsidRPr="008903DF">
              <w:rPr>
                <w:rFonts w:ascii="Arial" w:hAnsi="Arial" w:cs="Arial"/>
                <w:lang w:val="en-GB"/>
              </w:rPr>
              <w:t xml:space="preserve"> </w:t>
            </w:r>
          </w:p>
          <w:p w14:paraId="0D9E2172" w14:textId="77777777" w:rsidR="00342738" w:rsidRPr="008903DF" w:rsidRDefault="00342738" w:rsidP="003A7BBB">
            <w:pPr>
              <w:spacing w:after="0" w:line="240" w:lineRule="auto"/>
              <w:ind w:firstLine="0"/>
              <w:jc w:val="left"/>
              <w:rPr>
                <w:rFonts w:ascii="Arial" w:hAnsi="Arial" w:cs="Arial"/>
                <w:b/>
                <w:bCs/>
                <w:lang w:val="en-GB"/>
              </w:rPr>
            </w:pPr>
            <w:r w:rsidRPr="008903DF">
              <w:rPr>
                <w:rFonts w:ascii="Arial" w:hAnsi="Arial" w:cs="Arial"/>
                <w:lang w:val="en-GB"/>
              </w:rPr>
              <w:t xml:space="preserve">a. </w:t>
            </w:r>
            <w:r w:rsidRPr="008903DF">
              <w:rPr>
                <w:rFonts w:ascii="Arial" w:hAnsi="Arial" w:cs="Arial"/>
                <w:b/>
                <w:bCs/>
                <w:lang w:val="en-GB"/>
              </w:rPr>
              <w:t>competitive remuneration</w:t>
            </w:r>
          </w:p>
          <w:p w14:paraId="0675D1CF"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lang w:val="en-GB"/>
              </w:rPr>
              <w:t xml:space="preserve">b. more </w:t>
            </w:r>
            <w:r w:rsidRPr="008903DF">
              <w:rPr>
                <w:rFonts w:ascii="Arial" w:hAnsi="Arial" w:cs="Arial"/>
                <w:b/>
                <w:bCs/>
                <w:lang w:val="en-GB"/>
              </w:rPr>
              <w:t>equal salaries</w:t>
            </w:r>
            <w:r w:rsidRPr="008903DF">
              <w:rPr>
                <w:rFonts w:ascii="Arial" w:hAnsi="Arial" w:cs="Arial"/>
                <w:lang w:val="en-GB"/>
              </w:rPr>
              <w:t xml:space="preserve"> (N/P and Secondary)</w:t>
            </w:r>
          </w:p>
          <w:p w14:paraId="70FE98EF"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lang w:val="en-GB"/>
              </w:rPr>
              <w:t xml:space="preserve">c. clarity on and </w:t>
            </w:r>
            <w:r w:rsidRPr="008903DF">
              <w:rPr>
                <w:rFonts w:ascii="Arial" w:hAnsi="Arial" w:cs="Arial"/>
                <w:b/>
                <w:bCs/>
                <w:lang w:val="en-GB"/>
              </w:rPr>
              <w:t>stability of employment</w:t>
            </w:r>
          </w:p>
          <w:p w14:paraId="723E0581" w14:textId="77777777" w:rsidR="00342738" w:rsidRPr="008903DF" w:rsidRDefault="00342738" w:rsidP="003A7BBB">
            <w:pPr>
              <w:spacing w:after="0" w:line="240" w:lineRule="auto"/>
              <w:ind w:firstLine="0"/>
              <w:jc w:val="left"/>
              <w:rPr>
                <w:rFonts w:ascii="Arial" w:hAnsi="Arial" w:cs="Arial"/>
                <w:lang w:val="en-GB"/>
              </w:rPr>
            </w:pPr>
            <w:r w:rsidRPr="008903DF">
              <w:rPr>
                <w:rFonts w:ascii="Arial" w:hAnsi="Arial" w:cs="Arial"/>
                <w:lang w:val="en-GB"/>
              </w:rPr>
              <w:t xml:space="preserve">d. </w:t>
            </w:r>
            <w:r w:rsidRPr="008903DF">
              <w:rPr>
                <w:rFonts w:ascii="Arial" w:hAnsi="Arial" w:cs="Arial"/>
                <w:b/>
                <w:bCs/>
                <w:lang w:val="en-GB"/>
              </w:rPr>
              <w:t>CPD strategy</w:t>
            </w:r>
          </w:p>
        </w:tc>
        <w:tc>
          <w:tcPr>
            <w:tcW w:w="7020" w:type="dxa"/>
            <w:shd w:val="clear" w:color="auto" w:fill="FFFFFF" w:themeFill="background1"/>
          </w:tcPr>
          <w:p w14:paraId="5066094B" w14:textId="63660851" w:rsidR="00342738" w:rsidRPr="00B67536" w:rsidRDefault="00B10533" w:rsidP="00B67536">
            <w:pPr>
              <w:ind w:firstLine="0"/>
              <w:rPr>
                <w:rFonts w:ascii="Arial" w:hAnsi="Arial" w:cs="Arial"/>
                <w:lang w:val="en-GB" w:eastAsia="fr-FR"/>
              </w:rPr>
            </w:pPr>
            <w:r w:rsidRPr="008903DF">
              <w:rPr>
                <w:rFonts w:ascii="Arial" w:hAnsi="Arial" w:cs="Arial"/>
                <w:lang w:val="en-GB" w:eastAsia="fr-FR"/>
              </w:rPr>
              <w:t>The BoG to mandate the Joint (Seconded Teachers and LRT) WG to provide concrete proposals</w:t>
            </w:r>
            <w:r w:rsidR="0060567B">
              <w:rPr>
                <w:rFonts w:ascii="Arial" w:hAnsi="Arial" w:cs="Arial"/>
                <w:lang w:val="en-GB" w:eastAsia="fr-FR"/>
              </w:rPr>
              <w:t xml:space="preserve"> by April 2025</w:t>
            </w:r>
            <w:r w:rsidRPr="008903DF">
              <w:rPr>
                <w:rFonts w:ascii="Arial" w:hAnsi="Arial" w:cs="Arial"/>
                <w:lang w:val="en-GB" w:eastAsia="fr-FR"/>
              </w:rPr>
              <w:t xml:space="preserve"> concerning the</w:t>
            </w:r>
            <w:r w:rsidR="00B67536">
              <w:rPr>
                <w:rFonts w:ascii="Arial" w:hAnsi="Arial" w:cs="Arial"/>
                <w:lang w:val="en-GB" w:eastAsia="fr-FR"/>
              </w:rPr>
              <w:t xml:space="preserve"> d</w:t>
            </w:r>
            <w:r w:rsidRPr="008903DF">
              <w:rPr>
                <w:rFonts w:ascii="Arial" w:hAnsi="Arial" w:cs="Arial"/>
                <w:lang w:val="en-GB" w:eastAsia="fr-FR"/>
              </w:rPr>
              <w:t>iscrepancy of salaries between the nursery/primary and the secondary cycle</w:t>
            </w:r>
            <w:r w:rsidR="00205117">
              <w:rPr>
                <w:rFonts w:ascii="Arial" w:hAnsi="Arial" w:cs="Arial"/>
                <w:lang w:val="en-GB" w:eastAsia="fr-FR"/>
              </w:rPr>
              <w:t xml:space="preserve"> and to review the salaries of </w:t>
            </w:r>
            <w:r w:rsidR="00CA28E8">
              <w:rPr>
                <w:rFonts w:ascii="Arial" w:hAnsi="Arial" w:cs="Arial"/>
                <w:lang w:val="en-GB" w:eastAsia="fr-FR"/>
              </w:rPr>
              <w:t>Educational Advisors</w:t>
            </w:r>
            <w:r w:rsidR="00205117">
              <w:rPr>
                <w:rFonts w:ascii="Arial" w:hAnsi="Arial" w:cs="Arial"/>
                <w:lang w:val="en-GB" w:eastAsia="fr-FR"/>
              </w:rPr>
              <w:t xml:space="preserve"> at the same time</w:t>
            </w:r>
            <w:r w:rsidR="00CA28E8">
              <w:rPr>
                <w:rFonts w:ascii="Arial" w:hAnsi="Arial" w:cs="Arial"/>
                <w:lang w:val="en-GB" w:eastAsia="fr-FR"/>
              </w:rPr>
              <w:t xml:space="preserve">. </w:t>
            </w:r>
          </w:p>
        </w:tc>
      </w:tr>
      <w:tr w:rsidR="00B10533" w:rsidRPr="008903DF" w14:paraId="5DBA5E1C" w14:textId="77777777" w:rsidTr="00936247">
        <w:tc>
          <w:tcPr>
            <w:tcW w:w="13495" w:type="dxa"/>
            <w:gridSpan w:val="3"/>
            <w:shd w:val="clear" w:color="auto" w:fill="FFC000"/>
          </w:tcPr>
          <w:p w14:paraId="32360714" w14:textId="77777777" w:rsidR="00B10533" w:rsidRPr="008903DF" w:rsidRDefault="00B10533" w:rsidP="008903DF">
            <w:pPr>
              <w:spacing w:after="0" w:line="240" w:lineRule="auto"/>
              <w:ind w:firstLine="0"/>
              <w:jc w:val="center"/>
              <w:rPr>
                <w:rFonts w:ascii="Arial" w:hAnsi="Arial" w:cs="Arial"/>
                <w:b/>
                <w:bCs/>
                <w:sz w:val="28"/>
                <w:szCs w:val="28"/>
                <w:lang w:val="en-GB"/>
              </w:rPr>
            </w:pPr>
            <w:r w:rsidRPr="008903DF">
              <w:rPr>
                <w:rFonts w:ascii="Arial" w:hAnsi="Arial" w:cs="Arial"/>
                <w:b/>
                <w:bCs/>
                <w:sz w:val="28"/>
                <w:szCs w:val="28"/>
                <w:lang w:val="en-GB"/>
              </w:rPr>
              <w:t>MEDIUM-TERM ACTIONS</w:t>
            </w:r>
          </w:p>
        </w:tc>
      </w:tr>
      <w:tr w:rsidR="00B10533" w:rsidRPr="00EE39AD" w14:paraId="2A639839" w14:textId="77777777" w:rsidTr="00936247">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1B93BD3" w14:textId="77777777" w:rsidR="00B10533" w:rsidRPr="008903DF" w:rsidRDefault="00B10533" w:rsidP="009D53F5">
            <w:pPr>
              <w:spacing w:after="0" w:line="240" w:lineRule="auto"/>
              <w:ind w:firstLine="0"/>
              <w:jc w:val="right"/>
              <w:rPr>
                <w:rFonts w:ascii="Arial" w:hAnsi="Arial" w:cs="Arial"/>
                <w:bCs/>
                <w:lang w:val="en-GB"/>
              </w:rPr>
            </w:pPr>
            <w:r w:rsidRPr="008903DF">
              <w:rPr>
                <w:rFonts w:ascii="Arial" w:hAnsi="Arial" w:cs="Arial"/>
                <w:bCs/>
                <w:lang w:val="en-GB"/>
              </w:rPr>
              <w:t>1.5</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38FDD2" w14:textId="77777777" w:rsidR="00B10533" w:rsidRPr="008903DF" w:rsidRDefault="00B10533" w:rsidP="009D53F5">
            <w:pPr>
              <w:spacing w:after="0" w:line="240" w:lineRule="auto"/>
              <w:ind w:firstLine="0"/>
              <w:rPr>
                <w:rFonts w:ascii="Arial" w:hAnsi="Arial" w:cs="Arial"/>
                <w:b/>
                <w:lang w:val="en-GB"/>
              </w:rPr>
            </w:pPr>
            <w:r w:rsidRPr="008903DF">
              <w:rPr>
                <w:rFonts w:ascii="Arial" w:hAnsi="Arial" w:cs="Arial"/>
                <w:bCs/>
                <w:lang w:val="en-GB"/>
              </w:rPr>
              <w:t xml:space="preserve">Coherent, and systematic </w:t>
            </w:r>
            <w:r w:rsidRPr="008903DF">
              <w:rPr>
                <w:rFonts w:ascii="Arial" w:hAnsi="Arial" w:cs="Arial"/>
                <w:b/>
                <w:lang w:val="en-GB"/>
              </w:rPr>
              <w:t>inclusion policy</w:t>
            </w:r>
            <w:r w:rsidRPr="008903DF">
              <w:rPr>
                <w:rFonts w:ascii="Arial" w:hAnsi="Arial" w:cs="Arial"/>
                <w:bCs/>
                <w:lang w:val="en-GB"/>
              </w:rPr>
              <w:t xml:space="preserve"> across the ESS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6E37E9" w14:textId="77777777" w:rsidR="00B10533" w:rsidRPr="00936247" w:rsidRDefault="00936247" w:rsidP="00936247">
            <w:pPr>
              <w:numPr>
                <w:ilvl w:val="0"/>
                <w:numId w:val="3"/>
              </w:numPr>
              <w:spacing w:after="0" w:line="240" w:lineRule="auto"/>
              <w:ind w:left="0" w:hanging="357"/>
              <w:rPr>
                <w:rFonts w:ascii="Arial" w:hAnsi="Arial" w:cs="Arial"/>
                <w:bCs/>
                <w:lang w:val="en-GB"/>
              </w:rPr>
            </w:pPr>
            <w:r w:rsidRPr="008903DF">
              <w:rPr>
                <w:rFonts w:ascii="Arial" w:hAnsi="Arial" w:cs="Arial"/>
                <w:lang w:val="en-GB" w:eastAsia="fr-FR"/>
              </w:rPr>
              <w:t xml:space="preserve">OSG to put in place an assessment of the implementation </w:t>
            </w:r>
            <w:r>
              <w:rPr>
                <w:rFonts w:ascii="Arial" w:hAnsi="Arial" w:cs="Arial"/>
                <w:lang w:val="en-GB" w:eastAsia="fr-FR"/>
              </w:rPr>
              <w:t xml:space="preserve">carried out </w:t>
            </w:r>
            <w:r w:rsidRPr="008903DF">
              <w:rPr>
                <w:rFonts w:ascii="Arial" w:hAnsi="Arial" w:cs="Arial"/>
                <w:lang w:val="en-GB" w:eastAsia="fr-FR"/>
              </w:rPr>
              <w:t xml:space="preserve">by </w:t>
            </w:r>
            <w:r>
              <w:rPr>
                <w:rFonts w:ascii="Arial" w:hAnsi="Arial" w:cs="Arial"/>
                <w:lang w:val="en-GB" w:eastAsia="fr-FR"/>
              </w:rPr>
              <w:t>the European Agency for Special Needs and Inclusive Education (EASNE)</w:t>
            </w:r>
            <w:r w:rsidR="00B10533" w:rsidRPr="00936247">
              <w:rPr>
                <w:rFonts w:ascii="Arial" w:hAnsi="Arial" w:cs="Arial"/>
                <w:lang w:val="en-GB" w:eastAsia="fr-FR"/>
              </w:rPr>
              <w:t>.</w:t>
            </w:r>
          </w:p>
        </w:tc>
      </w:tr>
      <w:tr w:rsidR="00B10533" w:rsidRPr="00EE39AD" w14:paraId="1A15B195" w14:textId="77777777" w:rsidTr="00936247">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8D7C" w14:textId="77777777" w:rsidR="00B10533" w:rsidRPr="008903DF" w:rsidRDefault="00B10533" w:rsidP="009D53F5">
            <w:pPr>
              <w:spacing w:after="0" w:line="240" w:lineRule="auto"/>
              <w:ind w:firstLine="0"/>
              <w:jc w:val="right"/>
              <w:rPr>
                <w:rFonts w:ascii="Arial" w:hAnsi="Arial" w:cs="Arial"/>
                <w:bCs/>
                <w:lang w:val="en-GB"/>
              </w:rPr>
            </w:pPr>
            <w:r w:rsidRPr="008903DF">
              <w:rPr>
                <w:rFonts w:ascii="Arial" w:hAnsi="Arial" w:cs="Arial"/>
                <w:bCs/>
                <w:lang w:val="en-GB"/>
              </w:rPr>
              <w:t>1.8</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7B286" w14:textId="77777777" w:rsidR="00B10533" w:rsidRPr="008903DF" w:rsidRDefault="00B10533" w:rsidP="009D53F5">
            <w:pPr>
              <w:spacing w:after="0" w:line="240" w:lineRule="auto"/>
              <w:ind w:firstLine="0"/>
              <w:rPr>
                <w:rFonts w:ascii="Arial" w:hAnsi="Arial" w:cs="Arial"/>
                <w:bCs/>
                <w:lang w:val="en-GB"/>
              </w:rPr>
            </w:pPr>
            <w:r w:rsidRPr="008903DF">
              <w:rPr>
                <w:rFonts w:ascii="Arial" w:hAnsi="Arial" w:cs="Arial"/>
                <w:b/>
                <w:lang w:val="en-GB"/>
              </w:rPr>
              <w:t>Open the ESS to more categories</w:t>
            </w:r>
            <w:r w:rsidRPr="008903DF">
              <w:rPr>
                <w:rFonts w:ascii="Arial" w:hAnsi="Arial" w:cs="Arial"/>
                <w:bCs/>
                <w:lang w:val="en-GB"/>
              </w:rPr>
              <w:t xml:space="preserve"> of students by the full potential of the</w:t>
            </w:r>
            <w:r w:rsidRPr="008903DF">
              <w:rPr>
                <w:rFonts w:ascii="Arial" w:hAnsi="Arial" w:cs="Arial"/>
                <w:b/>
                <w:lang w:val="en-GB"/>
              </w:rPr>
              <w:t xml:space="preserve"> AES.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8AEC5" w14:textId="77777777" w:rsidR="00B10533" w:rsidRPr="008903DF" w:rsidRDefault="00B10533" w:rsidP="003A7BBB">
            <w:pPr>
              <w:numPr>
                <w:ilvl w:val="0"/>
                <w:numId w:val="3"/>
              </w:numPr>
              <w:spacing w:after="0" w:line="240" w:lineRule="auto"/>
              <w:ind w:left="0" w:hanging="357"/>
              <w:rPr>
                <w:rFonts w:ascii="Arial" w:hAnsi="Arial" w:cs="Arial"/>
                <w:bCs/>
                <w:lang w:val="en-GB"/>
              </w:rPr>
            </w:pPr>
            <w:r w:rsidRPr="008903DF">
              <w:rPr>
                <w:rFonts w:ascii="Arial" w:hAnsi="Arial" w:cs="Arial"/>
                <w:lang w:val="en-GB" w:eastAsia="fr-FR"/>
              </w:rPr>
              <w:t>EC (and OSG) to investigate the possibility to improve the stability of small language sections by extending the category of students via bilateral agreements with the delegations.</w:t>
            </w:r>
          </w:p>
        </w:tc>
      </w:tr>
      <w:tr w:rsidR="00B10533" w:rsidRPr="00EE39AD" w14:paraId="7B98C38C" w14:textId="77777777" w:rsidTr="00936247">
        <w:tc>
          <w:tcPr>
            <w:tcW w:w="715" w:type="dxa"/>
            <w:shd w:val="clear" w:color="auto" w:fill="FFFFFF" w:themeFill="background1"/>
          </w:tcPr>
          <w:p w14:paraId="4D4A57E7" w14:textId="77777777" w:rsidR="00B10533" w:rsidRPr="008903DF" w:rsidRDefault="00B10533" w:rsidP="009D53F5">
            <w:pPr>
              <w:spacing w:after="0" w:line="240" w:lineRule="auto"/>
              <w:ind w:firstLine="0"/>
              <w:jc w:val="right"/>
              <w:rPr>
                <w:rFonts w:ascii="Arial" w:hAnsi="Arial" w:cs="Arial"/>
                <w:bCs/>
                <w:lang w:val="en-GB"/>
              </w:rPr>
            </w:pPr>
            <w:r w:rsidRPr="008903DF">
              <w:rPr>
                <w:rFonts w:ascii="Arial" w:hAnsi="Arial" w:cs="Arial"/>
                <w:bCs/>
                <w:lang w:val="en-GB"/>
              </w:rPr>
              <w:t>1.10</w:t>
            </w:r>
          </w:p>
        </w:tc>
        <w:tc>
          <w:tcPr>
            <w:tcW w:w="5760" w:type="dxa"/>
            <w:shd w:val="clear" w:color="auto" w:fill="FFFFFF" w:themeFill="background1"/>
          </w:tcPr>
          <w:p w14:paraId="381B0A4A" w14:textId="77777777" w:rsidR="00B10533" w:rsidRPr="008903DF" w:rsidRDefault="00B10533" w:rsidP="009D53F5">
            <w:pPr>
              <w:spacing w:after="0" w:line="240" w:lineRule="auto"/>
              <w:ind w:firstLine="0"/>
              <w:jc w:val="left"/>
              <w:rPr>
                <w:rFonts w:ascii="Arial" w:hAnsi="Arial" w:cs="Arial"/>
                <w:bCs/>
                <w:lang w:val="en-GB"/>
              </w:rPr>
            </w:pPr>
            <w:r w:rsidRPr="008903DF">
              <w:rPr>
                <w:rFonts w:ascii="Arial" w:hAnsi="Arial" w:cs="Arial"/>
                <w:bCs/>
                <w:lang w:val="en-GB"/>
              </w:rPr>
              <w:t xml:space="preserve">Strengthen </w:t>
            </w:r>
            <w:r w:rsidRPr="008903DF">
              <w:rPr>
                <w:rFonts w:ascii="Arial" w:hAnsi="Arial" w:cs="Arial"/>
                <w:b/>
                <w:lang w:val="en-GB"/>
              </w:rPr>
              <w:t>educational and pedagogical</w:t>
            </w:r>
            <w:r w:rsidRPr="008903DF">
              <w:rPr>
                <w:rFonts w:ascii="Arial" w:hAnsi="Arial" w:cs="Arial"/>
                <w:bCs/>
                <w:lang w:val="en-GB"/>
              </w:rPr>
              <w:t xml:space="preserve"> standards by the review of </w:t>
            </w:r>
            <w:r w:rsidRPr="008903DF">
              <w:rPr>
                <w:rFonts w:ascii="Arial" w:hAnsi="Arial" w:cs="Arial"/>
                <w:b/>
                <w:lang w:val="en-GB"/>
              </w:rPr>
              <w:t>quality assurance.</w:t>
            </w:r>
            <w:r w:rsidRPr="008903DF">
              <w:rPr>
                <w:rFonts w:ascii="Arial" w:hAnsi="Arial" w:cs="Arial"/>
                <w:bCs/>
                <w:lang w:val="en-GB"/>
              </w:rPr>
              <w:t xml:space="preserve"> Reinforce the role of the</w:t>
            </w:r>
            <w:r w:rsidRPr="008903DF">
              <w:rPr>
                <w:rFonts w:ascii="Arial" w:hAnsi="Arial" w:cs="Arial"/>
                <w:b/>
                <w:lang w:val="en-GB"/>
              </w:rPr>
              <w:t xml:space="preserve"> OSG’s Pedagogical Development Unit</w:t>
            </w:r>
          </w:p>
        </w:tc>
        <w:tc>
          <w:tcPr>
            <w:tcW w:w="7020" w:type="dxa"/>
            <w:shd w:val="clear" w:color="auto" w:fill="FFFFFF" w:themeFill="background1"/>
          </w:tcPr>
          <w:p w14:paraId="00669CC4" w14:textId="77777777" w:rsidR="00B10533" w:rsidRPr="008903DF" w:rsidRDefault="00B10533" w:rsidP="003A7BBB">
            <w:pPr>
              <w:numPr>
                <w:ilvl w:val="0"/>
                <w:numId w:val="3"/>
              </w:numPr>
              <w:spacing w:after="0" w:line="240" w:lineRule="auto"/>
              <w:ind w:left="0" w:hanging="357"/>
              <w:jc w:val="left"/>
              <w:rPr>
                <w:rFonts w:ascii="Arial" w:hAnsi="Arial" w:cs="Arial"/>
                <w:bCs/>
                <w:lang w:val="en-GB"/>
              </w:rPr>
            </w:pPr>
            <w:r w:rsidRPr="008903DF">
              <w:rPr>
                <w:rFonts w:ascii="Arial" w:hAnsi="Arial" w:cs="Arial"/>
                <w:bCs/>
                <w:lang w:val="en-GB"/>
              </w:rPr>
              <w:t>Based on the IAS Report</w:t>
            </w:r>
            <w:r w:rsidR="000B6F44">
              <w:rPr>
                <w:rFonts w:ascii="Arial" w:hAnsi="Arial" w:cs="Arial"/>
                <w:bCs/>
                <w:lang w:val="en-GB"/>
              </w:rPr>
              <w:t xml:space="preserve"> expected for 2025</w:t>
            </w:r>
            <w:r w:rsidRPr="008903DF">
              <w:rPr>
                <w:rFonts w:ascii="Arial" w:hAnsi="Arial" w:cs="Arial"/>
                <w:bCs/>
                <w:lang w:val="en-GB"/>
              </w:rPr>
              <w:t>, seek for strengthening the Inspectorate’s capacity by recruiting seconded experts in the PDU.</w:t>
            </w:r>
          </w:p>
        </w:tc>
      </w:tr>
      <w:tr w:rsidR="00B10533" w:rsidRPr="00EE39AD" w14:paraId="4B6C80A3" w14:textId="77777777" w:rsidTr="00936247">
        <w:tc>
          <w:tcPr>
            <w:tcW w:w="715" w:type="dxa"/>
            <w:shd w:val="clear" w:color="auto" w:fill="FFFFFF" w:themeFill="background1"/>
          </w:tcPr>
          <w:p w14:paraId="2E92C27B" w14:textId="77777777" w:rsidR="00B10533" w:rsidRPr="008903DF" w:rsidRDefault="00B10533" w:rsidP="009D53F5">
            <w:pPr>
              <w:spacing w:after="0" w:line="240" w:lineRule="auto"/>
              <w:ind w:firstLine="0"/>
              <w:jc w:val="right"/>
              <w:rPr>
                <w:rFonts w:ascii="Arial" w:hAnsi="Arial" w:cs="Arial"/>
                <w:bCs/>
                <w:lang w:val="en-GB"/>
              </w:rPr>
            </w:pPr>
            <w:r w:rsidRPr="008903DF">
              <w:rPr>
                <w:rFonts w:ascii="Arial" w:hAnsi="Arial" w:cs="Arial"/>
                <w:bCs/>
                <w:lang w:val="en-GB"/>
              </w:rPr>
              <w:t>2.1</w:t>
            </w:r>
          </w:p>
        </w:tc>
        <w:tc>
          <w:tcPr>
            <w:tcW w:w="5760" w:type="dxa"/>
            <w:shd w:val="clear" w:color="auto" w:fill="FFFFFF" w:themeFill="background1"/>
          </w:tcPr>
          <w:p w14:paraId="4F3BAAD8" w14:textId="77777777" w:rsidR="00B10533" w:rsidRPr="008903DF" w:rsidRDefault="00B10533" w:rsidP="009D53F5">
            <w:pPr>
              <w:spacing w:after="0" w:line="240" w:lineRule="auto"/>
              <w:ind w:firstLine="0"/>
              <w:jc w:val="left"/>
              <w:rPr>
                <w:rFonts w:ascii="Arial" w:hAnsi="Arial" w:cs="Arial"/>
                <w:bCs/>
                <w:lang w:val="en-GB"/>
              </w:rPr>
            </w:pPr>
            <w:r w:rsidRPr="008903DF">
              <w:rPr>
                <w:rFonts w:ascii="Arial" w:hAnsi="Arial" w:cs="Arial"/>
                <w:b/>
                <w:bCs/>
                <w:lang w:val="en-GB"/>
              </w:rPr>
              <w:t>In-depth review of the governance and management structures across the ESS</w:t>
            </w:r>
          </w:p>
        </w:tc>
        <w:tc>
          <w:tcPr>
            <w:tcW w:w="7020" w:type="dxa"/>
            <w:shd w:val="clear" w:color="auto" w:fill="FFFFFF" w:themeFill="background1"/>
          </w:tcPr>
          <w:p w14:paraId="3F160938" w14:textId="77777777" w:rsidR="00B10533" w:rsidRPr="008903DF" w:rsidRDefault="00B10533" w:rsidP="003A7BBB">
            <w:pPr>
              <w:numPr>
                <w:ilvl w:val="0"/>
                <w:numId w:val="3"/>
              </w:numPr>
              <w:spacing w:after="0" w:line="240" w:lineRule="auto"/>
              <w:ind w:left="0" w:hanging="357"/>
              <w:jc w:val="left"/>
              <w:rPr>
                <w:rFonts w:ascii="Arial" w:hAnsi="Arial" w:cs="Arial"/>
                <w:bCs/>
                <w:lang w:val="en-GB"/>
              </w:rPr>
            </w:pPr>
            <w:r w:rsidRPr="008903DF">
              <w:rPr>
                <w:rFonts w:ascii="Arial" w:hAnsi="Arial" w:cs="Arial"/>
                <w:bCs/>
                <w:lang w:val="en-GB"/>
              </w:rPr>
              <w:t>OSG to internally review the current structures, notably the organisation and follow-up of the Administrative bodies (i.e. Pedagogical meetings, BC and BoG) and to seek for improvements in efficiency.</w:t>
            </w:r>
          </w:p>
        </w:tc>
      </w:tr>
      <w:tr w:rsidR="00B10533" w:rsidRPr="008903DF" w14:paraId="50982F7E" w14:textId="77777777" w:rsidTr="00936247">
        <w:tc>
          <w:tcPr>
            <w:tcW w:w="13495" w:type="dxa"/>
            <w:gridSpan w:val="3"/>
            <w:shd w:val="clear" w:color="auto" w:fill="FFFF00"/>
            <w:vAlign w:val="center"/>
          </w:tcPr>
          <w:p w14:paraId="1C8FB825" w14:textId="77777777" w:rsidR="00B10533" w:rsidRPr="008903DF" w:rsidRDefault="00B10533" w:rsidP="008903DF">
            <w:pPr>
              <w:spacing w:after="0" w:line="240" w:lineRule="auto"/>
              <w:ind w:firstLine="0"/>
              <w:jc w:val="center"/>
              <w:rPr>
                <w:rFonts w:ascii="Arial" w:hAnsi="Arial" w:cs="Arial"/>
                <w:bCs/>
                <w:lang w:val="en-GB"/>
              </w:rPr>
            </w:pPr>
            <w:r w:rsidRPr="008903DF">
              <w:rPr>
                <w:rFonts w:ascii="Arial" w:hAnsi="Arial" w:cs="Arial"/>
                <w:b/>
                <w:bCs/>
                <w:sz w:val="28"/>
                <w:szCs w:val="28"/>
                <w:lang w:val="en-GB"/>
              </w:rPr>
              <w:t>LONG-TERM ACTIONS</w:t>
            </w:r>
          </w:p>
        </w:tc>
      </w:tr>
      <w:tr w:rsidR="00B10533" w:rsidRPr="00EE39AD" w14:paraId="76AE6274" w14:textId="77777777" w:rsidTr="00936247">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DC9F" w14:textId="77777777" w:rsidR="00B10533" w:rsidRPr="008903DF" w:rsidRDefault="00B10533" w:rsidP="009D53F5">
            <w:pPr>
              <w:spacing w:after="0" w:line="240" w:lineRule="auto"/>
              <w:ind w:firstLine="0"/>
              <w:jc w:val="right"/>
              <w:rPr>
                <w:rFonts w:ascii="Arial" w:hAnsi="Arial" w:cs="Arial"/>
                <w:bCs/>
                <w:lang w:val="en-GB"/>
              </w:rPr>
            </w:pPr>
            <w:r w:rsidRPr="008903DF">
              <w:rPr>
                <w:rFonts w:ascii="Arial" w:hAnsi="Arial" w:cs="Arial"/>
                <w:bCs/>
                <w:lang w:val="en-GB"/>
              </w:rPr>
              <w:t>1.5</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B685" w14:textId="77777777" w:rsidR="00B10533" w:rsidRPr="008903DF" w:rsidRDefault="00B10533" w:rsidP="009D53F5">
            <w:pPr>
              <w:spacing w:after="0" w:line="240" w:lineRule="auto"/>
              <w:ind w:firstLine="0"/>
              <w:rPr>
                <w:rFonts w:ascii="Arial" w:hAnsi="Arial" w:cs="Arial"/>
                <w:b/>
                <w:lang w:val="en-GB"/>
              </w:rPr>
            </w:pPr>
            <w:r w:rsidRPr="008903DF">
              <w:rPr>
                <w:rFonts w:ascii="Arial" w:hAnsi="Arial" w:cs="Arial"/>
                <w:bCs/>
                <w:lang w:val="en-GB"/>
              </w:rPr>
              <w:t xml:space="preserve">Coherent, and systematic </w:t>
            </w:r>
            <w:r w:rsidRPr="008903DF">
              <w:rPr>
                <w:rFonts w:ascii="Arial" w:hAnsi="Arial" w:cs="Arial"/>
                <w:b/>
                <w:lang w:val="en-GB"/>
              </w:rPr>
              <w:t>inclusion policy</w:t>
            </w:r>
            <w:r w:rsidRPr="008903DF">
              <w:rPr>
                <w:rFonts w:ascii="Arial" w:hAnsi="Arial" w:cs="Arial"/>
                <w:bCs/>
                <w:lang w:val="en-GB"/>
              </w:rPr>
              <w:t xml:space="preserve"> across the ESS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508C5" w14:textId="2F3DC72A" w:rsidR="00B10533" w:rsidRPr="008903DF" w:rsidRDefault="00B10533" w:rsidP="003A7BBB">
            <w:pPr>
              <w:numPr>
                <w:ilvl w:val="0"/>
                <w:numId w:val="3"/>
              </w:numPr>
              <w:spacing w:after="0" w:line="240" w:lineRule="auto"/>
              <w:ind w:left="0" w:hanging="357"/>
              <w:rPr>
                <w:rFonts w:ascii="Arial" w:hAnsi="Arial" w:cs="Arial"/>
                <w:bCs/>
                <w:lang w:val="en-GB"/>
              </w:rPr>
            </w:pPr>
            <w:r w:rsidRPr="008903DF">
              <w:rPr>
                <w:rFonts w:ascii="Arial" w:hAnsi="Arial" w:cs="Arial"/>
                <w:lang w:val="en-GB" w:eastAsia="fr-FR"/>
              </w:rPr>
              <w:t>OSG and Inspectors to put in place a regular periodical evaluation of the Action Plan on Educational Support and Inclusive Education (every 5 year)</w:t>
            </w:r>
            <w:r w:rsidR="00205117">
              <w:rPr>
                <w:rFonts w:ascii="Arial" w:hAnsi="Arial" w:cs="Arial"/>
                <w:lang w:val="en-GB" w:eastAsia="fr-FR"/>
              </w:rPr>
              <w:t>.</w:t>
            </w:r>
          </w:p>
        </w:tc>
      </w:tr>
      <w:tr w:rsidR="008903DF" w:rsidRPr="00EE39AD" w14:paraId="4B6D90DA" w14:textId="77777777" w:rsidTr="00936247">
        <w:tc>
          <w:tcPr>
            <w:tcW w:w="715" w:type="dxa"/>
            <w:shd w:val="clear" w:color="auto" w:fill="FFFFFF" w:themeFill="background1"/>
          </w:tcPr>
          <w:p w14:paraId="1B03E3C5" w14:textId="77777777" w:rsidR="008903DF" w:rsidRPr="008903DF" w:rsidRDefault="008903DF" w:rsidP="003A7BBB">
            <w:pPr>
              <w:spacing w:after="0" w:line="240" w:lineRule="auto"/>
              <w:ind w:firstLine="0"/>
              <w:jc w:val="right"/>
              <w:rPr>
                <w:rFonts w:ascii="Arial" w:hAnsi="Arial" w:cs="Arial"/>
                <w:lang w:val="en-GB"/>
              </w:rPr>
            </w:pPr>
            <w:r w:rsidRPr="008903DF">
              <w:rPr>
                <w:rFonts w:ascii="Arial" w:hAnsi="Arial" w:cs="Arial"/>
                <w:lang w:val="en-GB"/>
              </w:rPr>
              <w:t>2.17</w:t>
            </w:r>
          </w:p>
        </w:tc>
        <w:tc>
          <w:tcPr>
            <w:tcW w:w="5760" w:type="dxa"/>
            <w:shd w:val="clear" w:color="auto" w:fill="FFFFFF" w:themeFill="background1"/>
          </w:tcPr>
          <w:p w14:paraId="7F45B822" w14:textId="77777777" w:rsidR="008903DF" w:rsidRPr="008903DF" w:rsidRDefault="008903DF" w:rsidP="003A7BBB">
            <w:pPr>
              <w:spacing w:after="0" w:line="240" w:lineRule="auto"/>
              <w:ind w:firstLine="0"/>
              <w:jc w:val="left"/>
              <w:rPr>
                <w:rFonts w:ascii="Arial" w:hAnsi="Arial" w:cs="Arial"/>
                <w:lang w:val="en-GB"/>
              </w:rPr>
            </w:pPr>
            <w:r w:rsidRPr="008903DF">
              <w:rPr>
                <w:rFonts w:ascii="Arial" w:hAnsi="Arial" w:cs="Arial"/>
                <w:b/>
                <w:bCs/>
                <w:lang w:val="en-GB"/>
              </w:rPr>
              <w:t>Alternative governance models</w:t>
            </w:r>
          </w:p>
        </w:tc>
        <w:tc>
          <w:tcPr>
            <w:tcW w:w="7020" w:type="dxa"/>
            <w:shd w:val="clear" w:color="auto" w:fill="FFFFFF" w:themeFill="background1"/>
          </w:tcPr>
          <w:p w14:paraId="30B5D9B4" w14:textId="46A21C80" w:rsidR="008903DF" w:rsidRPr="008903DF" w:rsidRDefault="00047111" w:rsidP="003A7BBB">
            <w:pPr>
              <w:spacing w:after="0" w:line="240" w:lineRule="auto"/>
              <w:ind w:firstLine="0"/>
              <w:jc w:val="left"/>
              <w:rPr>
                <w:rFonts w:ascii="Arial" w:hAnsi="Arial" w:cs="Arial"/>
                <w:b/>
                <w:bCs/>
                <w:lang w:val="en-GB"/>
              </w:rPr>
            </w:pPr>
            <w:r w:rsidRPr="00047111">
              <w:rPr>
                <w:rFonts w:ascii="Arial" w:hAnsi="Arial" w:cs="Arial"/>
                <w:lang w:val="en-GB" w:eastAsia="fr-FR"/>
              </w:rPr>
              <w:t>The opportunity of launching an external evaluation of the system and the possible review of the legal framework of the European Schools will be thoroughly evaluated</w:t>
            </w:r>
          </w:p>
        </w:tc>
      </w:tr>
      <w:tr w:rsidR="008903DF" w:rsidRPr="008903DF" w14:paraId="49552450" w14:textId="77777777" w:rsidTr="00936247">
        <w:tc>
          <w:tcPr>
            <w:tcW w:w="13495"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455AD975" w14:textId="77777777" w:rsidR="008903DF" w:rsidRPr="008903DF" w:rsidRDefault="008903DF" w:rsidP="008903DF">
            <w:pPr>
              <w:spacing w:after="0" w:line="240" w:lineRule="auto"/>
              <w:ind w:firstLine="0"/>
              <w:jc w:val="center"/>
              <w:rPr>
                <w:rFonts w:ascii="Arial" w:hAnsi="Arial" w:cs="Arial"/>
                <w:b/>
                <w:bCs/>
                <w:sz w:val="28"/>
                <w:szCs w:val="28"/>
                <w:lang w:val="en-GB"/>
              </w:rPr>
            </w:pPr>
            <w:r w:rsidRPr="008903DF">
              <w:rPr>
                <w:rFonts w:ascii="Arial" w:hAnsi="Arial" w:cs="Arial"/>
                <w:b/>
                <w:bCs/>
                <w:sz w:val="28"/>
                <w:szCs w:val="28"/>
                <w:lang w:val="en-GB"/>
              </w:rPr>
              <w:t>NON-DEFINED</w:t>
            </w:r>
          </w:p>
        </w:tc>
      </w:tr>
      <w:tr w:rsidR="00B10533" w:rsidRPr="008903DF" w14:paraId="0B9535F8" w14:textId="77777777" w:rsidTr="00936247">
        <w:tc>
          <w:tcPr>
            <w:tcW w:w="715" w:type="dxa"/>
            <w:shd w:val="clear" w:color="auto" w:fill="FFFFFF" w:themeFill="background1"/>
            <w:vAlign w:val="center"/>
          </w:tcPr>
          <w:p w14:paraId="625EDD7D" w14:textId="77777777" w:rsidR="00B10533" w:rsidRPr="008903DF" w:rsidRDefault="008903DF" w:rsidP="003A7BBB">
            <w:pPr>
              <w:spacing w:after="0" w:line="240" w:lineRule="auto"/>
              <w:ind w:firstLine="0"/>
              <w:jc w:val="right"/>
              <w:rPr>
                <w:rFonts w:ascii="Arial" w:hAnsi="Arial" w:cs="Arial"/>
                <w:bCs/>
                <w:lang w:val="en-US"/>
              </w:rPr>
            </w:pPr>
            <w:r w:rsidRPr="008903DF">
              <w:rPr>
                <w:rFonts w:ascii="Arial" w:hAnsi="Arial" w:cs="Arial"/>
                <w:bCs/>
                <w:lang w:val="en-US"/>
              </w:rPr>
              <w:t>1.12</w:t>
            </w:r>
          </w:p>
        </w:tc>
        <w:tc>
          <w:tcPr>
            <w:tcW w:w="5760" w:type="dxa"/>
            <w:shd w:val="clear" w:color="auto" w:fill="FFFFFF" w:themeFill="background1"/>
          </w:tcPr>
          <w:p w14:paraId="6C63E8BD" w14:textId="77777777" w:rsidR="00B10533" w:rsidRPr="008903DF" w:rsidRDefault="008903DF" w:rsidP="009D53F5">
            <w:pPr>
              <w:spacing w:after="0" w:line="240" w:lineRule="auto"/>
              <w:ind w:firstLine="0"/>
              <w:jc w:val="left"/>
              <w:rPr>
                <w:rFonts w:ascii="Arial" w:hAnsi="Arial" w:cs="Arial"/>
                <w:bCs/>
                <w:lang w:val="en-GB"/>
              </w:rPr>
            </w:pPr>
            <w:r w:rsidRPr="008903DF">
              <w:rPr>
                <w:rFonts w:ascii="Arial" w:hAnsi="Arial" w:cs="Arial"/>
                <w:bCs/>
                <w:lang w:val="en-GB"/>
              </w:rPr>
              <w:t xml:space="preserve">Inclusion of </w:t>
            </w:r>
            <w:r w:rsidRPr="008903DF">
              <w:rPr>
                <w:rFonts w:ascii="Arial" w:hAnsi="Arial" w:cs="Arial"/>
                <w:b/>
                <w:lang w:val="en-GB"/>
              </w:rPr>
              <w:t>vocational education</w:t>
            </w:r>
          </w:p>
        </w:tc>
        <w:tc>
          <w:tcPr>
            <w:tcW w:w="7020" w:type="dxa"/>
            <w:shd w:val="clear" w:color="auto" w:fill="FFFFFF" w:themeFill="background1"/>
          </w:tcPr>
          <w:p w14:paraId="4FE47CD1" w14:textId="77777777" w:rsidR="00B10533" w:rsidRPr="008903DF" w:rsidRDefault="00B10533" w:rsidP="003A7BBB">
            <w:pPr>
              <w:numPr>
                <w:ilvl w:val="0"/>
                <w:numId w:val="3"/>
              </w:numPr>
              <w:spacing w:after="0" w:line="240" w:lineRule="auto"/>
              <w:ind w:left="0" w:hanging="357"/>
              <w:jc w:val="left"/>
              <w:rPr>
                <w:rFonts w:ascii="Arial" w:hAnsi="Arial" w:cs="Arial"/>
                <w:bCs/>
                <w:lang w:val="en-GB"/>
              </w:rPr>
            </w:pPr>
          </w:p>
        </w:tc>
      </w:tr>
    </w:tbl>
    <w:p w14:paraId="76442EFA" w14:textId="77777777" w:rsidR="008903DF" w:rsidRPr="008903DF" w:rsidRDefault="008903DF">
      <w:pPr>
        <w:ind w:firstLine="0"/>
        <w:jc w:val="left"/>
        <w:rPr>
          <w:rFonts w:ascii="Arial" w:hAnsi="Arial" w:cs="Arial"/>
          <w:lang w:val="en-GB"/>
        </w:rPr>
        <w:sectPr w:rsidR="008903DF" w:rsidRPr="008903DF" w:rsidSect="008903DF">
          <w:headerReference w:type="default" r:id="rId13"/>
          <w:pgSz w:w="16838" w:h="11906" w:orient="landscape"/>
          <w:pgMar w:top="1417" w:right="1417" w:bottom="1417" w:left="1417" w:header="708" w:footer="708" w:gutter="0"/>
          <w:cols w:space="708"/>
          <w:docGrid w:linePitch="360"/>
        </w:sectPr>
      </w:pPr>
    </w:p>
    <w:p w14:paraId="30CB1C64" w14:textId="77777777" w:rsidR="00CA28E8" w:rsidRPr="008B3AF1" w:rsidRDefault="00FD7277" w:rsidP="008B3AF1">
      <w:pPr>
        <w:pStyle w:val="Titre1"/>
        <w:numPr>
          <w:ilvl w:val="0"/>
          <w:numId w:val="0"/>
        </w:numPr>
        <w:ind w:left="357" w:hanging="357"/>
        <w:rPr>
          <w:rFonts w:ascii="Arial" w:hAnsi="Arial" w:cs="Arial"/>
          <w:b/>
          <w:bCs/>
          <w:lang w:val="en-US"/>
        </w:rPr>
      </w:pPr>
      <w:bookmarkStart w:id="18" w:name="_Toc161929822"/>
      <w:r w:rsidRPr="008903DF">
        <w:rPr>
          <w:rFonts w:ascii="Arial" w:hAnsi="Arial" w:cs="Arial"/>
          <w:lang w:val="en-GB"/>
        </w:rPr>
        <w:lastRenderedPageBreak/>
        <w:t>Annex 1</w:t>
      </w:r>
      <w:r w:rsidR="00CA28E8">
        <w:rPr>
          <w:rFonts w:ascii="Arial" w:hAnsi="Arial" w:cs="Arial"/>
          <w:lang w:val="en-GB"/>
        </w:rPr>
        <w:t xml:space="preserve"> </w:t>
      </w:r>
      <w:r w:rsidR="008B3AF1">
        <w:rPr>
          <w:rFonts w:ascii="Arial" w:hAnsi="Arial" w:cs="Arial"/>
          <w:lang w:val="en-US"/>
        </w:rPr>
        <w:t>Task Force and Working Groups (active and non-active) with a new mandate</w:t>
      </w:r>
      <w:r w:rsidR="008B3AF1">
        <w:rPr>
          <w:rFonts w:ascii="Arial" w:hAnsi="Arial" w:cs="Arial"/>
          <w:b/>
          <w:bCs/>
          <w:lang w:val="en-US"/>
        </w:rPr>
        <w:t xml:space="preserve"> </w:t>
      </w:r>
      <w:bookmarkEnd w:id="18"/>
    </w:p>
    <w:tbl>
      <w:tblPr>
        <w:tblW w:w="12732" w:type="dxa"/>
        <w:tblCellMar>
          <w:left w:w="10" w:type="dxa"/>
          <w:right w:w="10" w:type="dxa"/>
        </w:tblCellMar>
        <w:tblLook w:val="0000" w:firstRow="0" w:lastRow="0" w:firstColumn="0" w:lastColumn="0" w:noHBand="0" w:noVBand="0"/>
      </w:tblPr>
      <w:tblGrid>
        <w:gridCol w:w="977"/>
        <w:gridCol w:w="5228"/>
        <w:gridCol w:w="2759"/>
        <w:gridCol w:w="1130"/>
        <w:gridCol w:w="1305"/>
        <w:gridCol w:w="1333"/>
      </w:tblGrid>
      <w:tr w:rsidR="00CA28E8" w14:paraId="468957E8"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EDA2" w14:textId="77777777" w:rsidR="00CA28E8" w:rsidRDefault="00CA28E8" w:rsidP="00C80144">
            <w:pPr>
              <w:spacing w:after="0" w:line="240" w:lineRule="auto"/>
              <w:ind w:firstLine="0"/>
              <w:jc w:val="right"/>
            </w:pPr>
            <w:r>
              <w:rPr>
                <w:rFonts w:ascii="Arial" w:hAnsi="Arial" w:cs="Arial"/>
                <w:b/>
                <w:bCs/>
                <w:lang w:val="en-GB"/>
              </w:rPr>
              <w:t>Ref</w:t>
            </w:r>
            <w:r>
              <w:rPr>
                <w:rStyle w:val="Appelnotedebasdep"/>
                <w:rFonts w:ascii="Arial" w:hAnsi="Arial" w:cs="Arial"/>
                <w:b/>
                <w:bCs/>
                <w:lang w:val="en-GB"/>
              </w:rPr>
              <w:footnoteReference w:id="11"/>
            </w:r>
            <w:r>
              <w:rPr>
                <w:rFonts w:ascii="Arial" w:hAnsi="Arial" w:cs="Arial"/>
                <w:b/>
                <w:bCs/>
                <w:lang w:val="en-GB"/>
              </w:rPr>
              <w: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60BB" w14:textId="77777777" w:rsidR="00CA28E8" w:rsidRDefault="00CA28E8" w:rsidP="00C80144">
            <w:pPr>
              <w:spacing w:after="0" w:line="240" w:lineRule="auto"/>
              <w:ind w:firstLine="0"/>
              <w:jc w:val="left"/>
              <w:rPr>
                <w:rFonts w:ascii="Arial" w:hAnsi="Arial" w:cs="Arial"/>
                <w:b/>
                <w:bCs/>
                <w:lang w:val="en-GB"/>
              </w:rPr>
            </w:pPr>
            <w:r>
              <w:rPr>
                <w:rFonts w:ascii="Arial" w:hAnsi="Arial" w:cs="Arial"/>
                <w:b/>
                <w:bCs/>
                <w:lang w:val="en-GB"/>
              </w:rPr>
              <w:t>Mandate</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A997" w14:textId="77777777" w:rsidR="00CA28E8" w:rsidRDefault="00CA28E8" w:rsidP="00C80144">
            <w:pPr>
              <w:spacing w:after="0" w:line="240" w:lineRule="auto"/>
              <w:ind w:firstLine="0"/>
              <w:jc w:val="left"/>
              <w:rPr>
                <w:rFonts w:ascii="Arial" w:hAnsi="Arial" w:cs="Arial"/>
                <w:b/>
                <w:bCs/>
                <w:lang w:val="en-GB"/>
              </w:rPr>
            </w:pPr>
            <w:r>
              <w:rPr>
                <w:rFonts w:ascii="Arial" w:hAnsi="Arial" w:cs="Arial"/>
                <w:b/>
                <w:bCs/>
                <w:lang w:val="en-GB"/>
              </w:rPr>
              <w:t>Working Group</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06E2" w14:textId="77777777" w:rsidR="00CA28E8" w:rsidRDefault="00CA28E8" w:rsidP="00C80144">
            <w:pPr>
              <w:spacing w:after="0" w:line="240" w:lineRule="auto"/>
              <w:ind w:firstLine="0"/>
              <w:jc w:val="left"/>
              <w:rPr>
                <w:rFonts w:ascii="Arial" w:hAnsi="Arial" w:cs="Arial"/>
                <w:b/>
                <w:bCs/>
                <w:lang w:val="en-US"/>
              </w:rPr>
            </w:pPr>
            <w:r>
              <w:rPr>
                <w:rFonts w:ascii="Arial" w:hAnsi="Arial" w:cs="Arial"/>
                <w:b/>
                <w:bCs/>
                <w:lang w:val="en-US"/>
              </w:rPr>
              <w:t>Status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DDDA" w14:textId="77777777" w:rsidR="00CA28E8" w:rsidRDefault="00CA28E8" w:rsidP="00C80144">
            <w:pPr>
              <w:spacing w:after="0" w:line="240" w:lineRule="auto"/>
              <w:ind w:firstLine="0"/>
              <w:jc w:val="left"/>
              <w:rPr>
                <w:rFonts w:ascii="Arial" w:hAnsi="Arial" w:cs="Arial"/>
                <w:b/>
                <w:bCs/>
                <w:lang w:val="en-US"/>
              </w:rPr>
            </w:pPr>
            <w:r>
              <w:rPr>
                <w:rFonts w:ascii="Arial" w:hAnsi="Arial" w:cs="Arial"/>
                <w:b/>
                <w:bCs/>
                <w:lang w:val="en-US"/>
              </w:rPr>
              <w:t>Unit in charge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AAE31" w14:textId="77777777" w:rsidR="00CA28E8" w:rsidRDefault="00CA28E8" w:rsidP="00C80144">
            <w:pPr>
              <w:spacing w:after="0" w:line="240" w:lineRule="auto"/>
              <w:ind w:firstLine="0"/>
              <w:jc w:val="center"/>
              <w:rPr>
                <w:rFonts w:ascii="Arial" w:hAnsi="Arial" w:cs="Arial"/>
                <w:b/>
                <w:bCs/>
                <w:lang w:val="en-US"/>
              </w:rPr>
            </w:pPr>
            <w:r>
              <w:rPr>
                <w:rFonts w:ascii="Arial" w:hAnsi="Arial" w:cs="Arial"/>
                <w:b/>
                <w:bCs/>
                <w:lang w:val="en-US"/>
              </w:rPr>
              <w:t>Deadline</w:t>
            </w:r>
          </w:p>
        </w:tc>
      </w:tr>
      <w:tr w:rsidR="00CA28E8" w14:paraId="5F76195D"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E2B69"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1.2</w:t>
            </w:r>
          </w:p>
          <w:p w14:paraId="3AD4239A" w14:textId="77777777" w:rsidR="00CA28E8" w:rsidRDefault="00CA28E8" w:rsidP="00C80144">
            <w:pPr>
              <w:spacing w:after="0" w:line="240" w:lineRule="auto"/>
              <w:ind w:firstLine="0"/>
              <w:jc w:val="right"/>
              <w:rPr>
                <w:rFonts w:ascii="Arial" w:hAnsi="Arial" w:cs="Arial"/>
                <w:lang w:val="en-GB"/>
              </w:rPr>
            </w:pPr>
            <w:r>
              <w:rPr>
                <w:rFonts w:ascii="Arial" w:hAnsi="Arial" w:cs="Arial"/>
                <w:lang w:val="en-GB"/>
              </w:rPr>
              <w:t>(2, 36)</w:t>
            </w:r>
          </w:p>
          <w:p w14:paraId="77669738" w14:textId="77777777" w:rsidR="00CA28E8" w:rsidRDefault="00CA28E8" w:rsidP="00C80144">
            <w:pPr>
              <w:rPr>
                <w:rFonts w:ascii="Arial" w:hAnsi="Arial" w:cs="Arial"/>
                <w:lang w:val="en-GB"/>
              </w:rPr>
            </w:pPr>
          </w:p>
          <w:p w14:paraId="35C43C1A" w14:textId="77777777" w:rsidR="00CA28E8" w:rsidRDefault="00CA28E8" w:rsidP="00C80144">
            <w:pPr>
              <w:rPr>
                <w:rFonts w:ascii="Arial" w:hAnsi="Arial" w:cs="Arial"/>
                <w:lang w:val="en-GB"/>
              </w:rPr>
            </w:pPr>
            <w:r>
              <w:rPr>
                <w:rFonts w:ascii="Arial" w:hAnsi="Arial" w:cs="Arial"/>
                <w:lang w:val="en-GB"/>
              </w:rPr>
              <w:t xml:space="preserve">  </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2758E" w14:textId="77777777" w:rsidR="00CA28E8" w:rsidRPr="00E96C22" w:rsidRDefault="00CA28E8" w:rsidP="00C80144">
            <w:pPr>
              <w:spacing w:after="0" w:line="240" w:lineRule="auto"/>
              <w:ind w:firstLine="0"/>
              <w:rPr>
                <w:lang w:val="en-US"/>
              </w:rPr>
            </w:pPr>
            <w:r>
              <w:rPr>
                <w:rFonts w:ascii="Arial" w:hAnsi="Arial" w:cs="Arial"/>
                <w:lang w:val="en-GB" w:eastAsia="fr-FR"/>
              </w:rPr>
              <w:t xml:space="preserve">Create a document entitled </w:t>
            </w:r>
            <w:r>
              <w:rPr>
                <w:rFonts w:ascii="Arial" w:hAnsi="Arial" w:cs="Arial"/>
                <w:i/>
                <w:lang w:val="en-GB" w:eastAsia="fr-FR"/>
              </w:rPr>
              <w:t>Mission</w:t>
            </w:r>
            <w:r>
              <w:rPr>
                <w:rFonts w:ascii="Arial" w:hAnsi="Arial" w:cs="Arial"/>
                <w:i/>
                <w:iCs/>
                <w:lang w:val="en-GB" w:eastAsia="fr-FR"/>
              </w:rPr>
              <w:t xml:space="preserve"> and Vision of the European Schools, </w:t>
            </w:r>
            <w:r>
              <w:rPr>
                <w:rFonts w:ascii="Arial" w:hAnsi="Arial" w:cs="Arial"/>
                <w:iCs/>
                <w:lang w:val="en-GB" w:eastAsia="fr-FR"/>
              </w:rPr>
              <w:t xml:space="preserve">outlining the principles, values, characteristics, functions and objectives of the system in the coming 20-25 years. Specify European Education as a brand </w:t>
            </w:r>
            <w:r>
              <w:rPr>
                <w:rFonts w:ascii="Arial" w:hAnsi="Arial" w:cs="Arial"/>
                <w:lang w:val="en-GB"/>
              </w:rPr>
              <w:t xml:space="preserve">fit for the requirements of 21st century as well as a model </w:t>
            </w:r>
            <w:r>
              <w:rPr>
                <w:rFonts w:ascii="Arial" w:hAnsi="Arial" w:cs="Arial"/>
                <w:b/>
                <w:bCs/>
                <w:lang w:val="en-GB"/>
              </w:rPr>
              <w:t>for high-quality multilingual and multicultural education</w:t>
            </w:r>
            <w:r>
              <w:rPr>
                <w:rFonts w:ascii="Arial" w:hAnsi="Arial" w:cs="Arial"/>
                <w:lang w:val="en-GB"/>
              </w:rPr>
              <w:t xml:space="preserve"> that can be followed and adapted by other systems in in Europe and beyond. </w:t>
            </w:r>
          </w:p>
          <w:p w14:paraId="44A4A6B2" w14:textId="77777777" w:rsidR="00CA28E8" w:rsidRDefault="00CA28E8" w:rsidP="00C80144">
            <w:pPr>
              <w:spacing w:after="0" w:line="240" w:lineRule="auto"/>
              <w:ind w:firstLine="0"/>
              <w:jc w:val="left"/>
              <w:rPr>
                <w:rFonts w:ascii="Arial" w:hAnsi="Arial" w:cs="Arial"/>
                <w:bCs/>
                <w:lang w:val="en-GB"/>
              </w:rPr>
            </w:pP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BD9E5" w14:textId="77777777" w:rsidR="00CA28E8" w:rsidRDefault="00CA28E8" w:rsidP="00C80144">
            <w:pPr>
              <w:spacing w:after="0" w:line="240" w:lineRule="auto"/>
              <w:ind w:firstLine="0"/>
            </w:pPr>
            <w:r>
              <w:rPr>
                <w:rFonts w:ascii="Arial" w:hAnsi="Arial" w:cs="Arial"/>
                <w:b/>
                <w:lang w:val="en-GB" w:eastAsia="fr-FR"/>
              </w:rPr>
              <w:t>Task Force</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03213A" w14:textId="77777777" w:rsidR="00CA28E8" w:rsidRDefault="00CA28E8" w:rsidP="00C80144">
            <w:pPr>
              <w:spacing w:after="0" w:line="240" w:lineRule="auto"/>
              <w:ind w:firstLine="0"/>
              <w:rPr>
                <w:rFonts w:ascii="Arial" w:hAnsi="Arial" w:cs="Arial"/>
                <w:bCs/>
                <w:lang w:val="en-GB" w:eastAsia="fr-FR"/>
              </w:rPr>
            </w:pPr>
            <w:r>
              <w:rPr>
                <w:rFonts w:ascii="Arial" w:hAnsi="Arial" w:cs="Arial"/>
                <w:bCs/>
                <w:lang w:val="en-GB" w:eastAsia="fr-FR"/>
              </w:rPr>
              <w:t>New</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E6B71" w14:textId="77777777" w:rsidR="00CA28E8" w:rsidRDefault="00CA28E8" w:rsidP="00C80144">
            <w:pPr>
              <w:spacing w:after="0" w:line="240" w:lineRule="auto"/>
              <w:ind w:firstLine="0"/>
              <w:rPr>
                <w:rFonts w:ascii="Arial" w:hAnsi="Arial" w:cs="Arial"/>
                <w:bCs/>
                <w:lang w:val="en-GB" w:eastAsia="fr-FR"/>
              </w:rPr>
            </w:pPr>
            <w:r>
              <w:rPr>
                <w:rFonts w:ascii="Arial" w:hAnsi="Arial" w:cs="Arial"/>
                <w:bCs/>
                <w:lang w:val="en-GB" w:eastAsia="fr-FR"/>
              </w:rPr>
              <w:t>CAU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C7876"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2024 Dec</w:t>
            </w:r>
          </w:p>
        </w:tc>
      </w:tr>
      <w:tr w:rsidR="00CA28E8" w14:paraId="5EE0E85B"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7DE19"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 xml:space="preserve">1.8 </w:t>
            </w:r>
          </w:p>
          <w:p w14:paraId="38D052B4" w14:textId="77777777" w:rsidR="00CA28E8" w:rsidRDefault="00CA28E8" w:rsidP="00C80144">
            <w:pPr>
              <w:spacing w:after="0" w:line="240" w:lineRule="auto"/>
              <w:ind w:firstLine="0"/>
              <w:jc w:val="right"/>
            </w:pPr>
            <w:r>
              <w:rPr>
                <w:rFonts w:ascii="Arial" w:hAnsi="Arial" w:cs="Arial"/>
                <w:lang w:val="en-GB"/>
              </w:rPr>
              <w:t>(21, 36)</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019344" w14:textId="77777777" w:rsidR="00CA28E8" w:rsidRPr="00E96C22" w:rsidRDefault="00CA28E8" w:rsidP="00C80144">
            <w:pPr>
              <w:spacing w:after="0" w:line="240" w:lineRule="auto"/>
              <w:ind w:firstLine="0"/>
              <w:jc w:val="left"/>
              <w:rPr>
                <w:lang w:val="en-US"/>
              </w:rPr>
            </w:pPr>
            <w:r>
              <w:rPr>
                <w:rFonts w:ascii="Arial" w:hAnsi="Arial" w:cs="Arial"/>
                <w:lang w:val="en-GB" w:eastAsia="fr-FR"/>
              </w:rPr>
              <w:t xml:space="preserve">Work out proposals on (a) widening the scope of QA within the context of the AES Audits as well as (b) enhanced collaboration between traditional and accredited European Schools coordinated the OSG and the </w:t>
            </w:r>
            <w:proofErr w:type="spellStart"/>
            <w:r>
              <w:rPr>
                <w:rFonts w:ascii="Arial" w:hAnsi="Arial" w:cs="Arial"/>
                <w:lang w:val="en-GB" w:eastAsia="fr-FR"/>
              </w:rPr>
              <w:t>BoG</w:t>
            </w:r>
            <w:proofErr w:type="spellEnd"/>
            <w:r>
              <w:rPr>
                <w:rFonts w:ascii="Arial" w:hAnsi="Arial" w:cs="Arial"/>
                <w:lang w:val="en-GB" w:eastAsia="fr-FR"/>
              </w:rPr>
              <w:t>.  The concrete proposals are to be presented to the to BoG in April 2024 and the BoG in December 2024 respectively.</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B634E" w14:textId="77777777" w:rsidR="00CA28E8" w:rsidRDefault="00CA28E8" w:rsidP="00C80144">
            <w:pPr>
              <w:spacing w:after="0" w:line="240" w:lineRule="auto"/>
              <w:ind w:firstLine="0"/>
              <w:rPr>
                <w:lang w:val="en-US"/>
              </w:rPr>
            </w:pPr>
            <w:r w:rsidRPr="00E96C22">
              <w:rPr>
                <w:rFonts w:ascii="Arial" w:hAnsi="Arial" w:cs="Arial"/>
                <w:b/>
                <w:lang w:val="en-GB" w:eastAsia="fr-FR"/>
              </w:rPr>
              <w:t>AES Working Group</w:t>
            </w:r>
            <w:r>
              <w:rPr>
                <w:lang w:val="en-US"/>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D8BBD" w14:textId="77777777" w:rsidR="00CA28E8" w:rsidRDefault="00CA28E8" w:rsidP="00C80144">
            <w:pPr>
              <w:pStyle w:val="Paragraphedeliste"/>
              <w:spacing w:after="0" w:line="240" w:lineRule="auto"/>
              <w:ind w:left="0" w:right="93" w:firstLine="0"/>
              <w:rPr>
                <w:rFonts w:ascii="Arial" w:hAnsi="Arial" w:cs="Arial"/>
                <w:bCs/>
                <w:lang w:val="en-US" w:eastAsia="fr-FR"/>
              </w:rPr>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6BACA" w14:textId="77777777" w:rsidR="00CA28E8" w:rsidRDefault="00CA28E8" w:rsidP="00C80144">
            <w:pPr>
              <w:pStyle w:val="Paragraphedeliste"/>
              <w:spacing w:after="0" w:line="240" w:lineRule="auto"/>
              <w:ind w:left="0" w:right="93" w:firstLine="0"/>
              <w:rPr>
                <w:rFonts w:ascii="Arial" w:hAnsi="Arial" w:cs="Arial"/>
                <w:bCs/>
                <w:lang w:val="en-US" w:eastAsia="fr-FR"/>
              </w:rPr>
            </w:pPr>
            <w:r>
              <w:rPr>
                <w:rFonts w:ascii="Arial" w:hAnsi="Arial" w:cs="Arial"/>
                <w:bCs/>
                <w:lang w:val="en-US" w:eastAsia="fr-FR"/>
              </w:rPr>
              <w:t>CAU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3884DD" w14:textId="77777777" w:rsidR="00CA28E8" w:rsidRDefault="00CA28E8" w:rsidP="00C80144">
            <w:pPr>
              <w:pStyle w:val="Paragraphedeliste"/>
              <w:spacing w:after="0" w:line="240" w:lineRule="auto"/>
              <w:ind w:left="0" w:right="93" w:firstLine="0"/>
              <w:jc w:val="left"/>
              <w:rPr>
                <w:rFonts w:ascii="Arial" w:hAnsi="Arial" w:cs="Arial"/>
                <w:bCs/>
                <w:lang w:val="en-US" w:eastAsia="fr-FR"/>
              </w:rPr>
            </w:pPr>
            <w:r>
              <w:rPr>
                <w:rFonts w:ascii="Arial" w:hAnsi="Arial" w:cs="Arial"/>
                <w:bCs/>
                <w:lang w:val="en-US" w:eastAsia="fr-FR"/>
              </w:rPr>
              <w:t>2024 April</w:t>
            </w:r>
          </w:p>
          <w:p w14:paraId="194DF5F1" w14:textId="77777777" w:rsidR="00CA28E8" w:rsidRDefault="00CA28E8" w:rsidP="00C80144">
            <w:pPr>
              <w:pStyle w:val="Paragraphedeliste"/>
              <w:spacing w:after="0" w:line="240" w:lineRule="auto"/>
              <w:ind w:left="0" w:right="93" w:firstLine="0"/>
              <w:jc w:val="left"/>
              <w:rPr>
                <w:rFonts w:ascii="Arial" w:hAnsi="Arial" w:cs="Arial"/>
                <w:bCs/>
                <w:lang w:val="en-US" w:eastAsia="fr-FR"/>
              </w:rPr>
            </w:pPr>
            <w:r>
              <w:rPr>
                <w:rFonts w:ascii="Arial" w:hAnsi="Arial" w:cs="Arial"/>
                <w:bCs/>
                <w:lang w:val="en-US" w:eastAsia="fr-FR"/>
              </w:rPr>
              <w:t>2024 Dec</w:t>
            </w:r>
          </w:p>
        </w:tc>
      </w:tr>
      <w:tr w:rsidR="00C80144" w:rsidRPr="00C80144" w14:paraId="245ED5FC"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A05CC" w14:textId="79677814" w:rsidR="00C80144" w:rsidRDefault="00C80144" w:rsidP="00C80144">
            <w:pPr>
              <w:spacing w:after="0" w:line="240" w:lineRule="auto"/>
              <w:ind w:firstLine="0"/>
              <w:jc w:val="right"/>
              <w:rPr>
                <w:rFonts w:ascii="Arial" w:hAnsi="Arial" w:cs="Arial"/>
                <w:bCs/>
                <w:lang w:val="en-GB"/>
              </w:rPr>
            </w:pPr>
            <w:r>
              <w:rPr>
                <w:rFonts w:ascii="Arial" w:hAnsi="Arial" w:cs="Arial"/>
                <w:bCs/>
                <w:lang w:val="en-GB"/>
              </w:rPr>
              <w:t>1.9</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D3620" w14:textId="11769945" w:rsidR="00C80144" w:rsidRDefault="00C80144" w:rsidP="00C80144">
            <w:pPr>
              <w:spacing w:after="0" w:line="240" w:lineRule="auto"/>
              <w:ind w:firstLine="0"/>
              <w:jc w:val="left"/>
              <w:rPr>
                <w:rFonts w:ascii="Arial" w:hAnsi="Arial" w:cs="Arial"/>
                <w:lang w:val="en-GB" w:eastAsia="fr-FR"/>
              </w:rPr>
            </w:pPr>
            <w:r>
              <w:rPr>
                <w:rFonts w:ascii="Arial" w:hAnsi="Arial" w:cs="Arial"/>
                <w:bCs/>
                <w:lang w:val="en-GB"/>
              </w:rPr>
              <w:t>The Pedagogical Reform WG to examine the question of greater degree of autonomy to schools and teachers by April 2025</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273B9" w14:textId="17FB6C10" w:rsidR="00C80144" w:rsidRPr="00E96C22" w:rsidRDefault="00C80144" w:rsidP="00C80144">
            <w:pPr>
              <w:spacing w:after="0" w:line="240" w:lineRule="auto"/>
              <w:ind w:firstLine="0"/>
              <w:rPr>
                <w:rFonts w:ascii="Arial" w:hAnsi="Arial" w:cs="Arial"/>
                <w:b/>
                <w:lang w:val="en-GB" w:eastAsia="fr-FR"/>
              </w:rPr>
            </w:pPr>
            <w:r>
              <w:rPr>
                <w:rFonts w:ascii="Arial" w:hAnsi="Arial" w:cs="Arial"/>
                <w:b/>
                <w:lang w:val="en-GB" w:eastAsia="fr-FR"/>
              </w:rPr>
              <w:t>Pedagogical Reform WG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E2AB1" w14:textId="5C1F76F2" w:rsidR="00C80144" w:rsidRDefault="00C80144" w:rsidP="00C80144">
            <w:pPr>
              <w:pStyle w:val="Paragraphedeliste"/>
              <w:spacing w:after="0" w:line="240" w:lineRule="auto"/>
              <w:ind w:left="0" w:right="93" w:firstLine="0"/>
              <w:rPr>
                <w:rFonts w:ascii="Arial" w:hAnsi="Arial" w:cs="Arial"/>
                <w:bCs/>
                <w:lang w:val="en-US" w:eastAsia="fr-FR"/>
              </w:rPr>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8A1C4" w14:textId="190E8139" w:rsidR="00C80144" w:rsidRDefault="00C80144" w:rsidP="00C80144">
            <w:pPr>
              <w:pStyle w:val="Paragraphedeliste"/>
              <w:spacing w:after="0" w:line="240" w:lineRule="auto"/>
              <w:ind w:left="0" w:right="93" w:firstLine="0"/>
              <w:rPr>
                <w:rFonts w:ascii="Arial" w:hAnsi="Arial" w:cs="Arial"/>
                <w:bCs/>
                <w:lang w:val="en-US" w:eastAsia="fr-FR"/>
              </w:rPr>
            </w:pPr>
            <w:r>
              <w:rPr>
                <w:rFonts w:ascii="Arial" w:hAnsi="Arial" w:cs="Arial"/>
                <w:bCs/>
                <w:lang w:val="en-US" w:eastAsia="fr-FR"/>
              </w:rPr>
              <w:t>PDU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D2C867" w14:textId="1EB4EFC2" w:rsidR="00C80144" w:rsidRDefault="00C80144" w:rsidP="00C80144">
            <w:pPr>
              <w:pStyle w:val="Paragraphedeliste"/>
              <w:spacing w:after="0" w:line="240" w:lineRule="auto"/>
              <w:ind w:left="0" w:right="93" w:firstLine="0"/>
              <w:jc w:val="left"/>
              <w:rPr>
                <w:rFonts w:ascii="Arial" w:hAnsi="Arial" w:cs="Arial"/>
                <w:bCs/>
                <w:lang w:val="en-US" w:eastAsia="fr-FR"/>
              </w:rPr>
            </w:pPr>
            <w:r>
              <w:rPr>
                <w:rFonts w:ascii="Arial" w:hAnsi="Arial" w:cs="Arial"/>
                <w:bCs/>
                <w:lang w:val="en-US" w:eastAsia="fr-FR"/>
              </w:rPr>
              <w:t>2025 April</w:t>
            </w:r>
          </w:p>
        </w:tc>
      </w:tr>
      <w:tr w:rsidR="00CA28E8" w14:paraId="5216CFEB"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EC1AC"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2.4</w:t>
            </w:r>
          </w:p>
          <w:p w14:paraId="0398E2CB"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(10)</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412A3D" w14:textId="77777777" w:rsidR="00CA28E8" w:rsidRPr="00E96C22" w:rsidRDefault="00CA28E8" w:rsidP="00C80144">
            <w:pPr>
              <w:ind w:right="93" w:firstLine="0"/>
              <w:rPr>
                <w:lang w:val="en-US"/>
              </w:rPr>
            </w:pPr>
            <w:r>
              <w:rPr>
                <w:rFonts w:ascii="Arial" w:hAnsi="Arial" w:cs="Arial"/>
                <w:lang w:val="en-GB" w:eastAsia="fr-FR"/>
              </w:rPr>
              <w:t xml:space="preserve">(a) Review the </w:t>
            </w:r>
            <w:r>
              <w:rPr>
                <w:rFonts w:ascii="Arial" w:hAnsi="Arial" w:cs="Arial"/>
                <w:i/>
                <w:lang w:val="en-GB" w:eastAsia="fr-FR"/>
              </w:rPr>
              <w:t>Implementing Regulations for the Appointment and evaluation of Directors and Deputy Directors</w:t>
            </w:r>
            <w:r>
              <w:rPr>
                <w:rFonts w:ascii="Arial" w:hAnsi="Arial" w:cs="Arial"/>
                <w:lang w:val="en-GB" w:eastAsia="fr-FR"/>
              </w:rPr>
              <w:t xml:space="preserve">, with particular focus on the revision of the selection procedure, a potential </w:t>
            </w:r>
            <w:r>
              <w:rPr>
                <w:rFonts w:ascii="Arial" w:hAnsi="Arial" w:cs="Arial"/>
                <w:lang w:val="en-GB" w:eastAsia="fr-FR"/>
              </w:rPr>
              <w:lastRenderedPageBreak/>
              <w:t xml:space="preserve">simplification of the evaluation procedure and the consideration of more frequent evaluations. </w:t>
            </w:r>
          </w:p>
          <w:p w14:paraId="2DFE2B3F" w14:textId="77777777" w:rsidR="00CA28E8" w:rsidRPr="00E96C22" w:rsidRDefault="00CA28E8" w:rsidP="00C80144">
            <w:pPr>
              <w:ind w:right="93" w:firstLine="0"/>
              <w:rPr>
                <w:lang w:val="en-US"/>
              </w:rPr>
            </w:pPr>
            <w:r>
              <w:rPr>
                <w:rFonts w:ascii="Arial" w:hAnsi="Arial" w:cs="Arial"/>
                <w:lang w:val="en-US" w:eastAsia="fr-FR"/>
              </w:rPr>
              <w:t xml:space="preserve">(b) </w:t>
            </w:r>
            <w:r>
              <w:rPr>
                <w:rFonts w:ascii="Arial" w:hAnsi="Arial" w:cs="Arial"/>
                <w:lang w:val="en-GB" w:eastAsia="fr-FR"/>
              </w:rPr>
              <w:t>Establish an evaluation procedure for members of the managerial staff of the OSG.</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DD580" w14:textId="77777777" w:rsidR="00CA28E8" w:rsidRPr="00E96C22" w:rsidRDefault="00CA28E8" w:rsidP="00C80144">
            <w:pPr>
              <w:ind w:right="93" w:firstLine="0"/>
              <w:rPr>
                <w:lang w:val="en-US"/>
              </w:rPr>
            </w:pPr>
            <w:r>
              <w:rPr>
                <w:rFonts w:ascii="Arial" w:hAnsi="Arial" w:cs="Arial"/>
                <w:b/>
                <w:lang w:val="en-GB" w:eastAsia="fr-FR"/>
              </w:rPr>
              <w:lastRenderedPageBreak/>
              <w:t xml:space="preserve">Revision Profile Directors WG </w:t>
            </w:r>
            <w:r>
              <w:rPr>
                <w:rFonts w:ascii="Arial" w:hAnsi="Arial" w:cs="Arial"/>
                <w:bCs/>
                <w:lang w:val="en-US" w:eastAsia="fr-FR"/>
              </w:rPr>
              <w:t>(to be reactivated and mandated)</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4392A" w14:textId="77777777" w:rsidR="00CA28E8" w:rsidRDefault="00CA28E8" w:rsidP="00C80144">
            <w:pPr>
              <w:ind w:right="93" w:firstLine="0"/>
            </w:pPr>
            <w:r>
              <w:rPr>
                <w:rFonts w:ascii="Arial" w:hAnsi="Arial" w:cs="Arial"/>
                <w:bCs/>
                <w:lang w:val="en-GB" w:eastAsia="fr-FR"/>
              </w:rPr>
              <w:t>non-</w:t>
            </w:r>
            <w:r>
              <w:rPr>
                <w:rFonts w:ascii="Arial" w:hAnsi="Arial" w:cs="Arial"/>
                <w:bCs/>
                <w:lang w:val="en-US" w:eastAsia="fr-FR"/>
              </w:rPr>
              <w:t xml:space="preserve"> 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1B370" w14:textId="77777777" w:rsidR="00CA28E8" w:rsidRDefault="00CA28E8" w:rsidP="00C80144">
            <w:pPr>
              <w:ind w:right="93" w:firstLine="0"/>
              <w:rPr>
                <w:rFonts w:ascii="Arial" w:hAnsi="Arial" w:cs="Arial"/>
                <w:bCs/>
                <w:lang w:val="en-GB" w:eastAsia="fr-FR"/>
              </w:rPr>
            </w:pPr>
            <w:r>
              <w:rPr>
                <w:rFonts w:ascii="Arial" w:hAnsi="Arial" w:cs="Arial"/>
                <w:bCs/>
                <w:lang w:val="en-GB" w:eastAsia="fr-FR"/>
              </w:rPr>
              <w:t>HR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9D857C" w14:textId="77777777" w:rsidR="00CA28E8" w:rsidRDefault="00CA28E8" w:rsidP="00C80144">
            <w:pPr>
              <w:ind w:right="93" w:firstLine="0"/>
              <w:jc w:val="left"/>
              <w:rPr>
                <w:rFonts w:ascii="Arial" w:hAnsi="Arial" w:cs="Arial"/>
                <w:bCs/>
                <w:lang w:val="en-GB" w:eastAsia="fr-FR"/>
              </w:rPr>
            </w:pPr>
            <w:r>
              <w:rPr>
                <w:rFonts w:ascii="Arial" w:hAnsi="Arial" w:cs="Arial"/>
                <w:bCs/>
                <w:lang w:val="en-GB" w:eastAsia="fr-FR"/>
              </w:rPr>
              <w:t>2025 April</w:t>
            </w:r>
          </w:p>
        </w:tc>
      </w:tr>
      <w:tr w:rsidR="00CA28E8" w14:paraId="50D412EC"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35D76"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2.5</w:t>
            </w:r>
          </w:p>
          <w:p w14:paraId="5D9551B4"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(19)</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C5E6D" w14:textId="77777777" w:rsidR="00CA28E8" w:rsidRPr="00E96C22" w:rsidRDefault="00CA28E8" w:rsidP="00C80144">
            <w:pPr>
              <w:spacing w:after="0" w:line="240" w:lineRule="auto"/>
              <w:ind w:firstLine="0"/>
              <w:jc w:val="left"/>
              <w:rPr>
                <w:lang w:val="en-US"/>
              </w:rPr>
            </w:pPr>
            <w:r>
              <w:rPr>
                <w:rFonts w:ascii="Arial" w:hAnsi="Arial" w:cs="Arial"/>
                <w:lang w:val="en-GB" w:eastAsia="fr-FR"/>
              </w:rPr>
              <w:t>Review the management structure in the schools and to provide an analysis and proposals regarding the creation of a</w:t>
            </w:r>
            <w:r>
              <w:rPr>
                <w:rFonts w:ascii="Arial" w:hAnsi="Arial" w:cs="Arial"/>
                <w:bCs/>
                <w:lang w:val="en-GB"/>
              </w:rPr>
              <w:t xml:space="preserve">dditional middle management posts </w:t>
            </w:r>
            <w:r>
              <w:rPr>
                <w:rFonts w:ascii="Arial" w:hAnsi="Arial" w:cs="Arial"/>
                <w:lang w:val="en-GB" w:eastAsia="fr-FR"/>
              </w:rPr>
              <w:t xml:space="preserve">in the area of pedagogical development </w:t>
            </w:r>
            <w:r>
              <w:rPr>
                <w:rFonts w:ascii="Arial" w:hAnsi="Arial" w:cs="Arial"/>
                <w:lang w:val="en-GB"/>
              </w:rPr>
              <w:t xml:space="preserve">focusing on high-quality teaching </w:t>
            </w:r>
            <w:r>
              <w:rPr>
                <w:rFonts w:ascii="Arial" w:hAnsi="Arial" w:cs="Arial"/>
                <w:lang w:val="en-GB" w:eastAsia="fr-FR"/>
              </w:rPr>
              <w:t>methodologies</w:t>
            </w:r>
            <w:r>
              <w:rPr>
                <w:rFonts w:ascii="Arial" w:hAnsi="Arial" w:cs="Arial"/>
                <w:lang w:val="en-GB"/>
              </w:rPr>
              <w:t xml:space="preserve"> and the implementation of the curricula at schools.</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6F54FE" w14:textId="77777777" w:rsidR="00CA28E8" w:rsidRDefault="00CA28E8" w:rsidP="00C80144">
            <w:pPr>
              <w:spacing w:after="0" w:line="240" w:lineRule="auto"/>
              <w:ind w:firstLine="0"/>
              <w:jc w:val="left"/>
            </w:pPr>
            <w:r>
              <w:rPr>
                <w:rFonts w:ascii="Arial" w:hAnsi="Arial" w:cs="Arial"/>
                <w:b/>
                <w:lang w:val="en-GB" w:eastAsia="fr-FR"/>
              </w:rPr>
              <w:t xml:space="preserve">Internal Structures WG </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C3C23" w14:textId="77777777" w:rsidR="00CA28E8" w:rsidRDefault="00CA28E8" w:rsidP="00C80144">
            <w:pPr>
              <w:spacing w:after="0" w:line="240" w:lineRule="auto"/>
              <w:ind w:firstLine="0"/>
              <w:jc w:val="left"/>
            </w:pPr>
            <w:r>
              <w:rPr>
                <w:rFonts w:ascii="Arial" w:hAnsi="Arial" w:cs="Arial"/>
                <w:bCs/>
                <w:lang w:val="en-US" w:eastAsia="fr-FR"/>
              </w:rPr>
              <w:t>Non-Active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BD678"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DSG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9F8593"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2025 April</w:t>
            </w:r>
          </w:p>
        </w:tc>
      </w:tr>
      <w:tr w:rsidR="00CA28E8" w14:paraId="4827B8D5"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6BC40"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2.7</w:t>
            </w:r>
          </w:p>
          <w:p w14:paraId="18D0DF42"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(21)</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1B222" w14:textId="77777777" w:rsidR="00CA28E8" w:rsidRPr="00E96C22" w:rsidRDefault="00CA28E8" w:rsidP="00C80144">
            <w:pPr>
              <w:spacing w:after="0" w:line="240" w:lineRule="auto"/>
              <w:ind w:firstLine="0"/>
              <w:rPr>
                <w:lang w:val="en-US"/>
              </w:rPr>
            </w:pPr>
            <w:r>
              <w:rPr>
                <w:rFonts w:ascii="Arial" w:hAnsi="Arial" w:cs="Arial"/>
                <w:lang w:val="en-GB" w:eastAsia="fr-FR"/>
              </w:rPr>
              <w:t>Review the school fees for category 2 and category 3 pupils and provide an analysis and concrete proposals in this area.</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B7CF2" w14:textId="77777777" w:rsidR="00CA28E8" w:rsidRDefault="00CA28E8" w:rsidP="00C80144">
            <w:pPr>
              <w:spacing w:after="0" w:line="240" w:lineRule="auto"/>
              <w:ind w:firstLine="0"/>
            </w:pPr>
            <w:r>
              <w:rPr>
                <w:rFonts w:ascii="Arial" w:hAnsi="Arial" w:cs="Arial"/>
                <w:b/>
                <w:lang w:val="en-GB" w:eastAsia="fr-FR"/>
              </w:rPr>
              <w:t>School Fees WG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52B67" w14:textId="77777777" w:rsidR="00CA28E8" w:rsidRDefault="00CA28E8" w:rsidP="00C80144">
            <w:pPr>
              <w:spacing w:after="0" w:line="240" w:lineRule="auto"/>
              <w:ind w:firstLine="0"/>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EDFF2" w14:textId="77777777" w:rsidR="00CA28E8" w:rsidRDefault="00CA28E8" w:rsidP="00C80144">
            <w:pPr>
              <w:spacing w:after="0" w:line="240" w:lineRule="auto"/>
              <w:ind w:firstLine="0"/>
              <w:rPr>
                <w:rFonts w:ascii="Arial" w:hAnsi="Arial" w:cs="Arial"/>
                <w:bCs/>
                <w:lang w:val="en-GB" w:eastAsia="fr-FR"/>
              </w:rPr>
            </w:pPr>
            <w:r>
              <w:rPr>
                <w:rFonts w:ascii="Arial" w:hAnsi="Arial" w:cs="Arial"/>
                <w:bCs/>
                <w:lang w:val="en-GB" w:eastAsia="fr-FR"/>
              </w:rPr>
              <w:t>Accounting</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E1EC00"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2025 April</w:t>
            </w:r>
          </w:p>
        </w:tc>
      </w:tr>
      <w:tr w:rsidR="00CA28E8" w14:paraId="7B25CBD6"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A8E88"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2.8.</w:t>
            </w:r>
          </w:p>
          <w:p w14:paraId="5F6AD85D"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 xml:space="preserve">(22) </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B4346" w14:textId="77777777" w:rsidR="00CA28E8" w:rsidRPr="00E96C22" w:rsidRDefault="00CA28E8" w:rsidP="00C80144">
            <w:pPr>
              <w:spacing w:after="0" w:line="240" w:lineRule="auto"/>
              <w:ind w:firstLine="0"/>
              <w:rPr>
                <w:lang w:val="en-US"/>
              </w:rPr>
            </w:pPr>
            <w:r>
              <w:rPr>
                <w:rFonts w:ascii="Arial" w:hAnsi="Arial" w:cs="Arial"/>
                <w:lang w:val="en-GB" w:eastAsia="fr-FR"/>
              </w:rPr>
              <w:t>Create a green mobility package for all categories of staff, including AAS, and provide concrete proposals.</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0A5F3" w14:textId="77777777" w:rsidR="00CA28E8" w:rsidRDefault="00CA28E8" w:rsidP="00C80144">
            <w:pPr>
              <w:spacing w:after="0" w:line="240" w:lineRule="auto"/>
              <w:ind w:firstLine="0"/>
              <w:rPr>
                <w:rFonts w:ascii="Arial" w:hAnsi="Arial" w:cs="Arial"/>
                <w:b/>
                <w:lang w:val="en-GB" w:eastAsia="fr-FR"/>
              </w:rPr>
            </w:pPr>
            <w:r>
              <w:rPr>
                <w:rFonts w:ascii="Arial" w:hAnsi="Arial" w:cs="Arial"/>
                <w:b/>
                <w:lang w:val="en-GB" w:eastAsia="fr-FR"/>
              </w:rPr>
              <w:t>Joint WG (Seconded teachers and LRT)</w:t>
            </w:r>
          </w:p>
          <w:p w14:paraId="4AFB4D18" w14:textId="77777777" w:rsidR="00CA28E8" w:rsidRDefault="00CA28E8" w:rsidP="00C80144">
            <w:pPr>
              <w:spacing w:after="0" w:line="240" w:lineRule="auto"/>
              <w:ind w:firstLine="0"/>
              <w:rPr>
                <w:rFonts w:ascii="Arial" w:hAnsi="Arial" w:cs="Arial"/>
                <w:b/>
                <w:lang w:val="en-GB" w:eastAsia="fr-FR"/>
              </w:rPr>
            </w:pPr>
            <w:r>
              <w:rPr>
                <w:rFonts w:ascii="Arial" w:hAnsi="Arial" w:cs="Arial"/>
                <w:b/>
                <w:lang w:val="en-GB" w:eastAsia="fr-FR"/>
              </w:rPr>
              <w:t>and</w:t>
            </w:r>
          </w:p>
          <w:p w14:paraId="25C96830" w14:textId="77777777" w:rsidR="00CA28E8" w:rsidRDefault="00CA28E8" w:rsidP="00C80144">
            <w:pPr>
              <w:spacing w:after="0" w:line="240" w:lineRule="auto"/>
              <w:ind w:firstLine="0"/>
              <w:rPr>
                <w:rFonts w:ascii="Arial" w:hAnsi="Arial" w:cs="Arial"/>
                <w:b/>
                <w:lang w:val="en-GB" w:eastAsia="fr-FR"/>
              </w:rPr>
            </w:pPr>
            <w:r w:rsidRPr="00DC1856">
              <w:rPr>
                <w:rFonts w:ascii="Arial" w:hAnsi="Arial" w:cs="Arial"/>
                <w:b/>
                <w:lang w:val="en-GB" w:eastAsia="fr-FR"/>
              </w:rPr>
              <w:t>AAS WG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EC471" w14:textId="77777777" w:rsidR="00CA28E8" w:rsidRDefault="00CA28E8" w:rsidP="00C80144">
            <w:pPr>
              <w:spacing w:after="0" w:line="240" w:lineRule="auto"/>
              <w:ind w:firstLine="0"/>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2F612" w14:textId="77777777" w:rsidR="00CA28E8" w:rsidRDefault="00CA28E8" w:rsidP="00C80144">
            <w:pPr>
              <w:spacing w:after="0" w:line="240" w:lineRule="auto"/>
              <w:ind w:firstLine="0"/>
              <w:rPr>
                <w:rFonts w:ascii="Arial" w:hAnsi="Arial" w:cs="Arial"/>
                <w:bCs/>
                <w:lang w:val="en-GB" w:eastAsia="fr-FR"/>
              </w:rPr>
            </w:pPr>
            <w:r>
              <w:rPr>
                <w:rFonts w:ascii="Arial" w:hAnsi="Arial" w:cs="Arial"/>
                <w:bCs/>
                <w:lang w:val="en-GB" w:eastAsia="fr-FR"/>
              </w:rPr>
              <w:t>HR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96F445"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2025 April</w:t>
            </w:r>
          </w:p>
        </w:tc>
      </w:tr>
      <w:tr w:rsidR="00CA28E8" w14:paraId="2ADBB706"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9C999"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3.1</w:t>
            </w:r>
          </w:p>
          <w:p w14:paraId="3687F256"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(12)</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89B8C" w14:textId="77777777" w:rsidR="00CA28E8" w:rsidRPr="00E96C22" w:rsidRDefault="00CA28E8" w:rsidP="00C80144">
            <w:pPr>
              <w:spacing w:after="0"/>
              <w:ind w:right="91" w:firstLine="0"/>
              <w:rPr>
                <w:lang w:val="en-US"/>
              </w:rPr>
            </w:pPr>
            <w:r>
              <w:rPr>
                <w:rFonts w:ascii="Arial" w:hAnsi="Arial" w:cs="Arial"/>
                <w:lang w:val="en-GB" w:eastAsia="fr-FR"/>
              </w:rPr>
              <w:t xml:space="preserve">Review the competences of the Complaints Board </w:t>
            </w:r>
            <w:r>
              <w:rPr>
                <w:rFonts w:ascii="Arial" w:hAnsi="Arial" w:cs="Arial"/>
                <w:bCs/>
                <w:lang w:val="en-GB" w:eastAsia="fr-FR"/>
              </w:rPr>
              <w:t>vis-à-vis national courts</w:t>
            </w:r>
            <w:r>
              <w:rPr>
                <w:rFonts w:ascii="Arial" w:hAnsi="Arial" w:cs="Arial"/>
                <w:lang w:val="en-GB" w:eastAsia="fr-FR"/>
              </w:rPr>
              <w:t xml:space="preserve"> and provide an analysis and potential proposals to revise the current situation if necessary. </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3F639" w14:textId="77777777" w:rsidR="00CA28E8" w:rsidRPr="00E96C22" w:rsidRDefault="00CA28E8" w:rsidP="00C80144">
            <w:pPr>
              <w:spacing w:after="0"/>
              <w:ind w:right="91" w:firstLine="0"/>
              <w:rPr>
                <w:lang w:val="en-US"/>
              </w:rPr>
            </w:pPr>
            <w:r>
              <w:rPr>
                <w:rFonts w:ascii="Arial" w:hAnsi="Arial" w:cs="Arial"/>
                <w:b/>
                <w:lang w:val="en-GB" w:eastAsia="fr-FR"/>
              </w:rPr>
              <w:t xml:space="preserve">Legal Protection WG </w:t>
            </w:r>
            <w:r>
              <w:rPr>
                <w:rFonts w:ascii="Arial" w:hAnsi="Arial" w:cs="Arial"/>
                <w:bCs/>
                <w:lang w:val="en-US" w:eastAsia="fr-FR"/>
              </w:rPr>
              <w:t xml:space="preserve">(to be reactivated and mandated) </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98A32" w14:textId="77777777" w:rsidR="00CA28E8" w:rsidRDefault="00CA28E8" w:rsidP="00C80144">
            <w:pPr>
              <w:spacing w:after="0"/>
              <w:ind w:right="91" w:firstLine="0"/>
            </w:pPr>
            <w:r>
              <w:rPr>
                <w:rFonts w:ascii="Arial" w:hAnsi="Arial" w:cs="Arial"/>
                <w:bCs/>
                <w:lang w:val="en-US" w:eastAsia="fr-FR"/>
              </w:rPr>
              <w:t>Non-active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7A7C9" w14:textId="77777777" w:rsidR="00CA28E8" w:rsidRDefault="00CA28E8" w:rsidP="00C80144">
            <w:pPr>
              <w:spacing w:after="0"/>
              <w:ind w:right="91" w:firstLine="0"/>
              <w:rPr>
                <w:rFonts w:ascii="Arial" w:hAnsi="Arial" w:cs="Arial"/>
                <w:bCs/>
                <w:lang w:val="en-GB" w:eastAsia="fr-FR"/>
              </w:rPr>
            </w:pPr>
            <w:r>
              <w:rPr>
                <w:rFonts w:ascii="Arial" w:hAnsi="Arial" w:cs="Arial"/>
                <w:bCs/>
                <w:lang w:val="en-GB" w:eastAsia="fr-FR"/>
              </w:rPr>
              <w:t>CAU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5CA968" w14:textId="77777777" w:rsidR="00CA28E8" w:rsidRDefault="00CA28E8" w:rsidP="00C80144">
            <w:pPr>
              <w:spacing w:after="0"/>
              <w:ind w:right="91" w:firstLine="0"/>
              <w:jc w:val="left"/>
              <w:rPr>
                <w:rFonts w:ascii="Arial" w:hAnsi="Arial" w:cs="Arial"/>
                <w:bCs/>
                <w:lang w:val="en-GB" w:eastAsia="fr-FR"/>
              </w:rPr>
            </w:pPr>
            <w:r>
              <w:rPr>
                <w:rFonts w:ascii="Arial" w:hAnsi="Arial" w:cs="Arial"/>
                <w:bCs/>
                <w:lang w:val="en-GB" w:eastAsia="fr-FR"/>
              </w:rPr>
              <w:t>2025 April</w:t>
            </w:r>
          </w:p>
        </w:tc>
      </w:tr>
      <w:tr w:rsidR="00CA28E8" w14:paraId="72A21246"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93C84" w14:textId="77777777" w:rsidR="00CA28E8" w:rsidRDefault="00CA28E8" w:rsidP="00C80144">
            <w:pPr>
              <w:spacing w:after="0" w:line="240" w:lineRule="auto"/>
              <w:ind w:firstLine="0"/>
              <w:jc w:val="right"/>
              <w:rPr>
                <w:rFonts w:ascii="Arial" w:hAnsi="Arial" w:cs="Arial"/>
                <w:bCs/>
                <w:lang w:val="en-GB" w:eastAsia="fr-FR"/>
              </w:rPr>
            </w:pPr>
            <w:r>
              <w:rPr>
                <w:rFonts w:ascii="Arial" w:hAnsi="Arial" w:cs="Arial"/>
                <w:bCs/>
                <w:lang w:val="en-GB" w:eastAsia="fr-FR"/>
              </w:rPr>
              <w:t>3.2</w:t>
            </w:r>
          </w:p>
          <w:p w14:paraId="5F637DE6" w14:textId="77777777" w:rsidR="00CA28E8" w:rsidRDefault="00CA28E8" w:rsidP="00C80144">
            <w:pPr>
              <w:spacing w:after="0" w:line="240" w:lineRule="auto"/>
              <w:ind w:firstLine="0"/>
              <w:jc w:val="right"/>
              <w:rPr>
                <w:rFonts w:ascii="Arial" w:hAnsi="Arial" w:cs="Arial"/>
                <w:bCs/>
                <w:lang w:val="en-GB" w:eastAsia="fr-FR"/>
              </w:rPr>
            </w:pPr>
            <w:r>
              <w:rPr>
                <w:rFonts w:ascii="Arial" w:hAnsi="Arial" w:cs="Arial"/>
                <w:bCs/>
                <w:lang w:val="en-GB" w:eastAsia="fr-FR"/>
              </w:rPr>
              <w:t>(11)</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1DA9E" w14:textId="77777777" w:rsidR="00CA28E8" w:rsidRDefault="00CA28E8" w:rsidP="00C80144">
            <w:pPr>
              <w:spacing w:after="0" w:line="240" w:lineRule="auto"/>
              <w:ind w:firstLine="0"/>
            </w:pPr>
            <w:r>
              <w:rPr>
                <w:rFonts w:ascii="Arial" w:hAnsi="Arial" w:cs="Arial"/>
                <w:lang w:val="en-GB"/>
              </w:rPr>
              <w:t xml:space="preserve">Analyse the possibility and create concrete proposals with regard to the appointment of an independent </w:t>
            </w:r>
            <w:r>
              <w:rPr>
                <w:rFonts w:ascii="Arial" w:hAnsi="Arial" w:cs="Arial"/>
                <w:b/>
                <w:bCs/>
                <w:lang w:val="en-GB"/>
              </w:rPr>
              <w:t>ombudsperson</w:t>
            </w:r>
            <w:r>
              <w:rPr>
                <w:rFonts w:ascii="Arial" w:hAnsi="Arial" w:cs="Arial"/>
                <w:lang w:val="en-GB"/>
              </w:rPr>
              <w:t xml:space="preserve"> to deal with complaints about maladministration and mediate in case of conflicts. (11) </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8C8EC1" w14:textId="77777777" w:rsidR="00CA28E8" w:rsidRPr="00E96C22" w:rsidRDefault="00CA28E8" w:rsidP="00C80144">
            <w:pPr>
              <w:spacing w:after="0" w:line="240" w:lineRule="auto"/>
              <w:ind w:firstLine="0"/>
              <w:rPr>
                <w:lang w:val="en-US"/>
              </w:rPr>
            </w:pPr>
            <w:r>
              <w:rPr>
                <w:rFonts w:ascii="Arial" w:hAnsi="Arial" w:cs="Arial"/>
                <w:b/>
                <w:lang w:val="en-GB" w:eastAsia="fr-FR"/>
              </w:rPr>
              <w:t xml:space="preserve">Legal Protection WG </w:t>
            </w:r>
            <w:r>
              <w:rPr>
                <w:rFonts w:ascii="Arial" w:hAnsi="Arial" w:cs="Arial"/>
                <w:bCs/>
                <w:lang w:val="en-US" w:eastAsia="fr-FR"/>
              </w:rPr>
              <w:t>(to be reactivated and mandated)</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D5429" w14:textId="77777777" w:rsidR="00CA28E8" w:rsidRDefault="00CA28E8" w:rsidP="00C80144">
            <w:pPr>
              <w:spacing w:after="0" w:line="240" w:lineRule="auto"/>
              <w:ind w:firstLine="0"/>
            </w:pPr>
            <w:r>
              <w:rPr>
                <w:rFonts w:ascii="Arial" w:hAnsi="Arial" w:cs="Arial"/>
                <w:bCs/>
                <w:lang w:val="en-US" w:eastAsia="fr-FR"/>
              </w:rPr>
              <w:t>Non-active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27EC3" w14:textId="77777777" w:rsidR="00CA28E8" w:rsidRDefault="00CA28E8" w:rsidP="00C80144">
            <w:pPr>
              <w:spacing w:after="0" w:line="240" w:lineRule="auto"/>
              <w:ind w:firstLine="0"/>
              <w:rPr>
                <w:rFonts w:ascii="Arial" w:hAnsi="Arial" w:cs="Arial"/>
                <w:bCs/>
                <w:lang w:val="en-GB" w:eastAsia="fr-FR"/>
              </w:rPr>
            </w:pPr>
            <w:r>
              <w:rPr>
                <w:rFonts w:ascii="Arial" w:hAnsi="Arial" w:cs="Arial"/>
                <w:bCs/>
                <w:lang w:val="en-GB" w:eastAsia="fr-FR"/>
              </w:rPr>
              <w:t>CAU</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E5DED3" w14:textId="77777777" w:rsidR="00CA28E8" w:rsidRDefault="00CA28E8" w:rsidP="00C80144">
            <w:pPr>
              <w:spacing w:after="0" w:line="240" w:lineRule="auto"/>
              <w:ind w:firstLine="0"/>
              <w:jc w:val="left"/>
              <w:rPr>
                <w:rFonts w:ascii="Arial" w:hAnsi="Arial" w:cs="Arial"/>
                <w:bCs/>
                <w:lang w:val="en-GB" w:eastAsia="fr-FR"/>
              </w:rPr>
            </w:pPr>
            <w:r>
              <w:rPr>
                <w:rFonts w:ascii="Arial" w:hAnsi="Arial" w:cs="Arial"/>
                <w:bCs/>
                <w:lang w:val="en-GB" w:eastAsia="fr-FR"/>
              </w:rPr>
              <w:t>2025 April</w:t>
            </w:r>
          </w:p>
        </w:tc>
      </w:tr>
      <w:tr w:rsidR="00CA28E8" w14:paraId="68419BBA"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40E86" w14:textId="77777777" w:rsidR="00CA28E8" w:rsidRDefault="00CA28E8" w:rsidP="00C80144">
            <w:pPr>
              <w:spacing w:after="0" w:line="240" w:lineRule="auto"/>
              <w:ind w:firstLine="0"/>
              <w:jc w:val="right"/>
              <w:rPr>
                <w:rFonts w:ascii="Arial" w:hAnsi="Arial" w:cs="Arial"/>
                <w:bCs/>
                <w:lang w:val="en-GB" w:eastAsia="fr-FR"/>
              </w:rPr>
            </w:pPr>
            <w:r>
              <w:rPr>
                <w:rFonts w:ascii="Arial" w:hAnsi="Arial" w:cs="Arial"/>
                <w:bCs/>
                <w:lang w:val="en-GB" w:eastAsia="fr-FR"/>
              </w:rPr>
              <w:t>3.3</w:t>
            </w:r>
          </w:p>
          <w:p w14:paraId="06CE17B4" w14:textId="77777777" w:rsidR="00CA28E8" w:rsidRDefault="00CA28E8" w:rsidP="00C80144">
            <w:pPr>
              <w:spacing w:after="0" w:line="240" w:lineRule="auto"/>
              <w:ind w:firstLine="0"/>
              <w:jc w:val="right"/>
              <w:rPr>
                <w:rFonts w:ascii="Arial" w:hAnsi="Arial" w:cs="Arial"/>
                <w:bCs/>
                <w:lang w:val="en-GB" w:eastAsia="fr-FR"/>
              </w:rPr>
            </w:pPr>
            <w:r>
              <w:rPr>
                <w:rFonts w:ascii="Arial" w:hAnsi="Arial" w:cs="Arial"/>
                <w:bCs/>
                <w:lang w:val="en-GB" w:eastAsia="fr-FR"/>
              </w:rPr>
              <w:t>(12)</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012E2" w14:textId="77777777" w:rsidR="00CA28E8" w:rsidRPr="008903DF" w:rsidRDefault="00CA28E8" w:rsidP="00C80144">
            <w:pPr>
              <w:ind w:firstLine="0"/>
              <w:rPr>
                <w:rFonts w:ascii="Arial" w:hAnsi="Arial" w:cs="Arial"/>
                <w:lang w:val="en-GB" w:eastAsia="fr-FR"/>
              </w:rPr>
            </w:pPr>
            <w:r>
              <w:rPr>
                <w:rFonts w:ascii="Arial" w:hAnsi="Arial" w:cs="Arial"/>
                <w:lang w:val="en-GB" w:eastAsia="fr-FR"/>
              </w:rPr>
              <w:t xml:space="preserve">Analyse the possibility and </w:t>
            </w:r>
            <w:r w:rsidRPr="008903DF">
              <w:rPr>
                <w:rFonts w:ascii="Arial" w:hAnsi="Arial" w:cs="Arial"/>
                <w:lang w:val="en-GB" w:eastAsia="fr-FR"/>
              </w:rPr>
              <w:t xml:space="preserve">provide proposals by April 2025 </w:t>
            </w:r>
            <w:r>
              <w:rPr>
                <w:rFonts w:ascii="Arial" w:hAnsi="Arial" w:cs="Arial"/>
                <w:lang w:val="en-GB" w:eastAsia="fr-FR"/>
              </w:rPr>
              <w:t>concerning the following issues:</w:t>
            </w:r>
          </w:p>
          <w:p w14:paraId="05912E50" w14:textId="77777777" w:rsidR="00CA28E8" w:rsidRPr="008903DF" w:rsidRDefault="00CA28E8" w:rsidP="00CA28E8">
            <w:pPr>
              <w:pStyle w:val="Paragraphedeliste"/>
              <w:numPr>
                <w:ilvl w:val="0"/>
                <w:numId w:val="29"/>
              </w:numPr>
              <w:spacing w:after="0" w:line="240" w:lineRule="auto"/>
              <w:ind w:left="357" w:right="91" w:hanging="357"/>
              <w:rPr>
                <w:rFonts w:ascii="Arial" w:hAnsi="Arial" w:cs="Arial"/>
                <w:lang w:val="en-GB" w:eastAsia="fr-FR"/>
              </w:rPr>
            </w:pPr>
            <w:r w:rsidRPr="008903DF">
              <w:rPr>
                <w:rFonts w:ascii="Arial" w:hAnsi="Arial" w:cs="Arial"/>
                <w:lang w:val="en-GB" w:eastAsia="fr-FR"/>
              </w:rPr>
              <w:t>Recognition of relevant job experience of LRT</w:t>
            </w:r>
          </w:p>
          <w:p w14:paraId="2DAA6E1C" w14:textId="77777777" w:rsidR="00CA28E8" w:rsidRPr="008903DF" w:rsidRDefault="00CA28E8" w:rsidP="00CA28E8">
            <w:pPr>
              <w:pStyle w:val="Paragraphedeliste"/>
              <w:numPr>
                <w:ilvl w:val="0"/>
                <w:numId w:val="29"/>
              </w:numPr>
              <w:spacing w:after="240" w:line="240" w:lineRule="auto"/>
              <w:ind w:left="357" w:right="91" w:hanging="357"/>
              <w:rPr>
                <w:rFonts w:ascii="Arial" w:hAnsi="Arial" w:cs="Arial"/>
                <w:lang w:val="en-GB" w:eastAsia="fr-FR"/>
              </w:rPr>
            </w:pPr>
            <w:r w:rsidRPr="008903DF">
              <w:rPr>
                <w:rFonts w:ascii="Arial" w:hAnsi="Arial" w:cs="Arial"/>
                <w:lang w:val="en-GB" w:eastAsia="fr-FR"/>
              </w:rPr>
              <w:t>Further improvement of job security of LRT</w:t>
            </w:r>
          </w:p>
          <w:p w14:paraId="7E4EE0BD" w14:textId="77777777" w:rsidR="00CA28E8" w:rsidRPr="00E96C22" w:rsidRDefault="00CA28E8" w:rsidP="00CA28E8">
            <w:pPr>
              <w:pStyle w:val="Paragraphedeliste"/>
              <w:numPr>
                <w:ilvl w:val="0"/>
                <w:numId w:val="29"/>
              </w:numPr>
              <w:spacing w:after="240" w:line="240" w:lineRule="auto"/>
              <w:ind w:left="357" w:right="91" w:hanging="357"/>
              <w:rPr>
                <w:lang w:val="en-US"/>
              </w:rPr>
            </w:pPr>
            <w:r>
              <w:rPr>
                <w:rFonts w:ascii="Arial" w:hAnsi="Arial" w:cs="Arial"/>
                <w:lang w:val="en-GB" w:eastAsia="fr-FR"/>
              </w:rPr>
              <w:lastRenderedPageBreak/>
              <w:t>F</w:t>
            </w:r>
            <w:r w:rsidRPr="008903DF">
              <w:rPr>
                <w:rFonts w:ascii="Arial" w:hAnsi="Arial" w:cs="Arial"/>
                <w:lang w:val="en-GB" w:eastAsia="fr-FR"/>
              </w:rPr>
              <w:t>urther exten</w:t>
            </w:r>
            <w:r>
              <w:rPr>
                <w:rFonts w:ascii="Arial" w:hAnsi="Arial" w:cs="Arial"/>
                <w:lang w:val="en-GB" w:eastAsia="fr-FR"/>
              </w:rPr>
              <w:t>sion of</w:t>
            </w:r>
            <w:r w:rsidRPr="008903DF">
              <w:rPr>
                <w:rFonts w:ascii="Arial" w:hAnsi="Arial" w:cs="Arial"/>
                <w:lang w:val="en-GB" w:eastAsia="fr-FR"/>
              </w:rPr>
              <w:t xml:space="preserve"> the concept of protected teaching functions</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0B82F" w14:textId="77777777" w:rsidR="00CA28E8" w:rsidRDefault="00CA28E8" w:rsidP="00C80144">
            <w:pPr>
              <w:ind w:firstLine="0"/>
              <w:rPr>
                <w:rFonts w:ascii="Arial" w:hAnsi="Arial" w:cs="Arial"/>
                <w:b/>
                <w:lang w:val="en-GB" w:eastAsia="fr-FR"/>
              </w:rPr>
            </w:pPr>
            <w:r>
              <w:rPr>
                <w:rFonts w:ascii="Arial" w:hAnsi="Arial" w:cs="Arial"/>
                <w:b/>
                <w:lang w:val="en-GB" w:eastAsia="fr-FR"/>
              </w:rPr>
              <w:lastRenderedPageBreak/>
              <w:t>LRT WG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6B0ED" w14:textId="77777777" w:rsidR="00CA28E8" w:rsidRDefault="00CA28E8" w:rsidP="00C80144">
            <w:pPr>
              <w:ind w:firstLine="0"/>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E4360" w14:textId="77777777" w:rsidR="00CA28E8" w:rsidRDefault="00CA28E8" w:rsidP="00C80144">
            <w:pPr>
              <w:ind w:firstLine="0"/>
              <w:rPr>
                <w:rFonts w:ascii="Arial" w:hAnsi="Arial" w:cs="Arial"/>
                <w:bCs/>
                <w:lang w:val="en-GB" w:eastAsia="fr-FR"/>
              </w:rPr>
            </w:pPr>
            <w:r>
              <w:rPr>
                <w:rFonts w:ascii="Arial" w:hAnsi="Arial" w:cs="Arial"/>
                <w:bCs/>
                <w:lang w:val="en-GB" w:eastAsia="fr-FR"/>
              </w:rPr>
              <w:t>HR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1B7417" w14:textId="77777777" w:rsidR="00CA28E8" w:rsidRDefault="00CA28E8" w:rsidP="00C80144">
            <w:pPr>
              <w:ind w:firstLine="0"/>
              <w:jc w:val="left"/>
              <w:rPr>
                <w:rFonts w:ascii="Arial" w:hAnsi="Arial" w:cs="Arial"/>
                <w:bCs/>
                <w:lang w:val="en-GB" w:eastAsia="fr-FR"/>
              </w:rPr>
            </w:pPr>
            <w:r>
              <w:rPr>
                <w:rFonts w:ascii="Arial" w:hAnsi="Arial" w:cs="Arial"/>
                <w:bCs/>
                <w:lang w:val="en-GB" w:eastAsia="fr-FR"/>
              </w:rPr>
              <w:t>2025 April</w:t>
            </w:r>
          </w:p>
        </w:tc>
      </w:tr>
      <w:tr w:rsidR="00CA28E8" w14:paraId="67D459D9" w14:textId="77777777" w:rsidTr="00C80144">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014B3"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3.7</w:t>
            </w:r>
          </w:p>
          <w:p w14:paraId="7626E09B" w14:textId="77777777" w:rsidR="00CA28E8" w:rsidRDefault="00CA28E8" w:rsidP="00C80144">
            <w:pPr>
              <w:spacing w:after="0" w:line="240" w:lineRule="auto"/>
              <w:ind w:firstLine="0"/>
              <w:jc w:val="right"/>
              <w:rPr>
                <w:rFonts w:ascii="Arial" w:hAnsi="Arial" w:cs="Arial"/>
                <w:bCs/>
                <w:lang w:val="en-GB"/>
              </w:rPr>
            </w:pPr>
            <w:r>
              <w:rPr>
                <w:rFonts w:ascii="Arial" w:hAnsi="Arial" w:cs="Arial"/>
                <w:bCs/>
                <w:lang w:val="en-GB"/>
              </w:rPr>
              <w:t>(17, 24)</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38262" w14:textId="77777777" w:rsidR="00CA28E8" w:rsidRPr="00E96C22" w:rsidRDefault="00CA28E8" w:rsidP="00C80144">
            <w:pPr>
              <w:ind w:firstLine="0"/>
              <w:rPr>
                <w:lang w:val="en-US"/>
              </w:rPr>
            </w:pPr>
            <w:r>
              <w:rPr>
                <w:rFonts w:ascii="Arial" w:hAnsi="Arial" w:cs="Arial"/>
                <w:lang w:val="en-GB"/>
              </w:rPr>
              <w:t xml:space="preserve">Analyse the possibility and provide </w:t>
            </w:r>
            <w:r>
              <w:rPr>
                <w:rFonts w:ascii="Arial" w:hAnsi="Arial" w:cs="Arial"/>
                <w:lang w:val="en-GB" w:eastAsia="fr-FR"/>
              </w:rPr>
              <w:t>concrete proposals concerning the following issues:</w:t>
            </w:r>
          </w:p>
          <w:p w14:paraId="27B624C2" w14:textId="77777777" w:rsidR="00A40C28" w:rsidRDefault="00CA28E8" w:rsidP="00CA28E8">
            <w:pPr>
              <w:pStyle w:val="Paragraphedeliste"/>
              <w:numPr>
                <w:ilvl w:val="0"/>
                <w:numId w:val="32"/>
              </w:numPr>
              <w:autoSpaceDN w:val="0"/>
              <w:spacing w:after="0" w:line="240" w:lineRule="auto"/>
              <w:ind w:left="357" w:right="91" w:hanging="357"/>
              <w:contextualSpacing w:val="0"/>
              <w:rPr>
                <w:rFonts w:ascii="Arial" w:hAnsi="Arial" w:cs="Arial"/>
                <w:lang w:val="en-GB" w:eastAsia="fr-FR"/>
              </w:rPr>
            </w:pPr>
            <w:r>
              <w:rPr>
                <w:rFonts w:ascii="Arial" w:hAnsi="Arial" w:cs="Arial"/>
                <w:lang w:val="en-GB" w:eastAsia="fr-FR"/>
              </w:rPr>
              <w:t>Discrepancy of salaries between the nursery/primary cycle and the secondary cycle</w:t>
            </w:r>
            <w:r w:rsidR="00A40C28">
              <w:rPr>
                <w:rFonts w:ascii="Arial" w:hAnsi="Arial" w:cs="Arial"/>
                <w:lang w:val="en-GB" w:eastAsia="fr-FR"/>
              </w:rPr>
              <w:t>;</w:t>
            </w:r>
          </w:p>
          <w:p w14:paraId="6C2DCEFA" w14:textId="5C59E7A9" w:rsidR="00CA28E8" w:rsidRDefault="00A40C28" w:rsidP="00CA28E8">
            <w:pPr>
              <w:pStyle w:val="Paragraphedeliste"/>
              <w:numPr>
                <w:ilvl w:val="0"/>
                <w:numId w:val="32"/>
              </w:numPr>
              <w:autoSpaceDN w:val="0"/>
              <w:spacing w:after="0" w:line="240" w:lineRule="auto"/>
              <w:ind w:left="357" w:right="91" w:hanging="357"/>
              <w:contextualSpacing w:val="0"/>
              <w:rPr>
                <w:rFonts w:ascii="Arial" w:hAnsi="Arial" w:cs="Arial"/>
                <w:lang w:val="en-GB" w:eastAsia="fr-FR"/>
              </w:rPr>
            </w:pPr>
            <w:r>
              <w:rPr>
                <w:rFonts w:ascii="Arial" w:hAnsi="Arial" w:cs="Arial"/>
                <w:lang w:val="en-GB" w:eastAsia="fr-FR"/>
              </w:rPr>
              <w:t>to review the salaries of Educational Advisors at the same time.</w:t>
            </w:r>
          </w:p>
          <w:p w14:paraId="346A43CF" w14:textId="77777777" w:rsidR="00CA28E8" w:rsidRDefault="00CA28E8" w:rsidP="00C80144">
            <w:pPr>
              <w:pStyle w:val="Paragraphedeliste"/>
              <w:spacing w:after="240" w:line="240" w:lineRule="auto"/>
              <w:ind w:left="357" w:right="91" w:firstLine="0"/>
              <w:rPr>
                <w:rFonts w:ascii="Arial" w:hAnsi="Arial" w:cs="Arial"/>
                <w:lang w:val="en-GB" w:eastAsia="fr-FR"/>
              </w:rPr>
            </w:pPr>
          </w:p>
        </w:tc>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820C2" w14:textId="77777777" w:rsidR="00CA28E8" w:rsidRDefault="00CA28E8" w:rsidP="00C80144">
            <w:pPr>
              <w:ind w:firstLine="0"/>
              <w:rPr>
                <w:rFonts w:ascii="Arial" w:hAnsi="Arial" w:cs="Arial"/>
                <w:b/>
                <w:lang w:val="en-GB" w:eastAsia="fr-FR"/>
              </w:rPr>
            </w:pPr>
            <w:r>
              <w:rPr>
                <w:rFonts w:ascii="Arial" w:hAnsi="Arial" w:cs="Arial"/>
                <w:b/>
                <w:lang w:val="en-GB" w:eastAsia="fr-FR"/>
              </w:rPr>
              <w:t>Joint WG (Seconded teachers and LRT)</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D9409" w14:textId="77777777" w:rsidR="00CA28E8" w:rsidRDefault="00CA28E8" w:rsidP="00C80144">
            <w:pPr>
              <w:ind w:firstLine="0"/>
            </w:pPr>
            <w:r>
              <w:rPr>
                <w:rFonts w:ascii="Arial" w:hAnsi="Arial" w:cs="Arial"/>
                <w:bCs/>
                <w:lang w:val="en-US" w:eastAsia="fr-FR"/>
              </w:rPr>
              <w:t>Active</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4E3EE" w14:textId="77777777" w:rsidR="00CA28E8" w:rsidRDefault="00CA28E8" w:rsidP="00C80144">
            <w:pPr>
              <w:ind w:firstLine="0"/>
              <w:rPr>
                <w:rFonts w:ascii="Arial" w:hAnsi="Arial" w:cs="Arial"/>
                <w:bCs/>
                <w:lang w:val="en-GB" w:eastAsia="fr-FR"/>
              </w:rPr>
            </w:pPr>
            <w:r>
              <w:rPr>
                <w:rFonts w:ascii="Arial" w:hAnsi="Arial" w:cs="Arial"/>
                <w:bCs/>
                <w:lang w:val="en-GB" w:eastAsia="fr-FR"/>
              </w:rPr>
              <w:t>HR</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98DFF4" w14:textId="77777777" w:rsidR="00CA28E8" w:rsidRDefault="00CA28E8" w:rsidP="00C80144">
            <w:pPr>
              <w:ind w:firstLine="0"/>
              <w:jc w:val="left"/>
              <w:rPr>
                <w:rFonts w:ascii="Arial" w:hAnsi="Arial" w:cs="Arial"/>
                <w:bCs/>
                <w:lang w:val="en-GB" w:eastAsia="fr-FR"/>
              </w:rPr>
            </w:pPr>
            <w:r>
              <w:rPr>
                <w:rFonts w:ascii="Arial" w:hAnsi="Arial" w:cs="Arial"/>
                <w:bCs/>
                <w:lang w:val="en-GB" w:eastAsia="fr-FR"/>
              </w:rPr>
              <w:t>2025 April</w:t>
            </w:r>
          </w:p>
        </w:tc>
      </w:tr>
    </w:tbl>
    <w:p w14:paraId="5887BB3D" w14:textId="77777777" w:rsidR="008B3AF1" w:rsidRDefault="008B3AF1" w:rsidP="001B61C0">
      <w:pPr>
        <w:ind w:firstLine="0"/>
        <w:rPr>
          <w:rFonts w:ascii="Arial" w:hAnsi="Arial" w:cs="Arial"/>
          <w:lang w:val="en-GB"/>
        </w:rPr>
        <w:sectPr w:rsidR="008B3AF1" w:rsidSect="00CA28E8">
          <w:pgSz w:w="16838" w:h="11906" w:orient="landscape"/>
          <w:pgMar w:top="1417" w:right="1417" w:bottom="1417" w:left="1417" w:header="708" w:footer="708" w:gutter="0"/>
          <w:cols w:space="708"/>
          <w:docGrid w:linePitch="360"/>
        </w:sectPr>
      </w:pPr>
    </w:p>
    <w:p w14:paraId="6A26F218" w14:textId="77777777" w:rsidR="008B3AF1" w:rsidRPr="008B3AF1" w:rsidRDefault="008B3AF1" w:rsidP="008B3AF1">
      <w:pPr>
        <w:pStyle w:val="Titre1"/>
        <w:numPr>
          <w:ilvl w:val="0"/>
          <w:numId w:val="0"/>
        </w:numPr>
        <w:ind w:left="357" w:hanging="357"/>
        <w:rPr>
          <w:rFonts w:ascii="Arial" w:hAnsi="Arial" w:cs="Arial"/>
          <w:sz w:val="24"/>
          <w:szCs w:val="24"/>
          <w:lang w:val="en-GB"/>
        </w:rPr>
      </w:pPr>
      <w:bookmarkStart w:id="19" w:name="_Toc161929823"/>
      <w:r w:rsidRPr="008B3AF1">
        <w:rPr>
          <w:rFonts w:ascii="Arial" w:hAnsi="Arial" w:cs="Arial"/>
          <w:sz w:val="24"/>
          <w:szCs w:val="24"/>
          <w:lang w:val="en-GB"/>
        </w:rPr>
        <w:lastRenderedPageBreak/>
        <w:t>ANNEX 2 - IDENTIFICATION SHEET AND REPORT OF WORKING GROUPS</w:t>
      </w:r>
      <w:bookmarkEnd w:id="19"/>
      <w:r w:rsidRPr="008B3AF1">
        <w:rPr>
          <w:rFonts w:ascii="Arial" w:hAnsi="Arial" w:cs="Arial"/>
          <w:sz w:val="24"/>
          <w:szCs w:val="24"/>
          <w:lang w:val="en-GB"/>
        </w:rPr>
        <w:t> </w:t>
      </w:r>
    </w:p>
    <w:p w14:paraId="732261E0"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0911C271" w14:textId="77777777" w:rsidR="008B3AF1" w:rsidRPr="005B7A0F" w:rsidRDefault="008B3AF1" w:rsidP="008B3AF1">
      <w:pPr>
        <w:spacing w:after="0" w:line="240" w:lineRule="auto"/>
        <w:textAlignment w:val="baseline"/>
        <w:rPr>
          <w:rFonts w:ascii="Arial" w:eastAsia="Times New Roman" w:hAnsi="Arial" w:cs="Arial"/>
          <w:lang w:val="en-US"/>
        </w:rPr>
      </w:pPr>
      <w:r w:rsidRPr="008B3AF1">
        <w:rPr>
          <w:rFonts w:ascii="Arial" w:eastAsia="Times New Roman" w:hAnsi="Arial" w:cs="Arial"/>
          <w:b/>
          <w:bCs/>
          <w:lang w:val="en-US"/>
        </w:rPr>
        <w:t>TITLE OF THE GROUP: Task Force ‘Mission and Vision of the European Schools’</w:t>
      </w:r>
    </w:p>
    <w:p w14:paraId="095D2A78"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5632E0A9"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b/>
          <w:bCs/>
        </w:rPr>
        <w:t>ID CODE:</w:t>
      </w:r>
      <w:r w:rsidRPr="004056A6">
        <w:rPr>
          <w:rFonts w:ascii="Arial" w:eastAsia="Times New Roman" w:hAnsi="Arial" w:cs="Arial"/>
          <w:lang w:val="en-US"/>
        </w:rPr>
        <w:t> </w:t>
      </w:r>
    </w:p>
    <w:p w14:paraId="78E18D88"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7FFF87F3"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b/>
          <w:bCs/>
        </w:rPr>
        <w:t>TYPE*: </w:t>
      </w:r>
      <w:r w:rsidRPr="004056A6">
        <w:rPr>
          <w:rFonts w:ascii="Arial" w:eastAsia="Times New Roman" w:hAnsi="Arial" w:cs="Arial"/>
          <w:lang w:val="en-US"/>
        </w:rPr>
        <w:t> </w:t>
      </w:r>
    </w:p>
    <w:p w14:paraId="090F64B3" w14:textId="77777777" w:rsidR="008B3AF1" w:rsidRPr="005B7A0F" w:rsidRDefault="008B3AF1" w:rsidP="008B3AF1">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tbl>
      <w:tblPr>
        <w:tblW w:w="81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060"/>
        <w:gridCol w:w="2433"/>
        <w:gridCol w:w="7"/>
      </w:tblGrid>
      <w:tr w:rsidR="008B3AF1" w:rsidRPr="005B7A0F" w14:paraId="5CB53812" w14:textId="77777777" w:rsidTr="008B3AF1">
        <w:trPr>
          <w:gridAfter w:val="1"/>
          <w:wAfter w:w="7" w:type="dxa"/>
          <w:trHeight w:val="300"/>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E96DE67"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Composition of the group</w:t>
            </w:r>
            <w:r w:rsidRPr="004056A6">
              <w:rPr>
                <w:rFonts w:ascii="Arial" w:eastAsia="Times New Roman" w:hAnsi="Arial" w:cs="Arial"/>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CDED1CF"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Names/Stakeholder represented</w:t>
            </w:r>
            <w:r w:rsidRPr="004056A6">
              <w:rPr>
                <w:rFonts w:ascii="Arial" w:eastAsia="Times New Roman" w:hAnsi="Arial" w:cs="Arial"/>
                <w:lang w:val="en-US"/>
              </w:rPr>
              <w:t> </w:t>
            </w:r>
          </w:p>
          <w:p w14:paraId="3B23DB79"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tc>
        <w:tc>
          <w:tcPr>
            <w:tcW w:w="2433" w:type="dxa"/>
            <w:tcBorders>
              <w:top w:val="single" w:sz="6" w:space="0" w:color="auto"/>
              <w:left w:val="single" w:sz="6" w:space="0" w:color="auto"/>
              <w:bottom w:val="single" w:sz="6" w:space="0" w:color="auto"/>
              <w:right w:val="single" w:sz="6" w:space="0" w:color="auto"/>
            </w:tcBorders>
            <w:shd w:val="clear" w:color="auto" w:fill="auto"/>
            <w:hideMark/>
          </w:tcPr>
          <w:p w14:paraId="69A792BC"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Country/School</w:t>
            </w:r>
            <w:r w:rsidRPr="004056A6">
              <w:rPr>
                <w:rFonts w:ascii="Arial" w:eastAsia="Times New Roman" w:hAnsi="Arial" w:cs="Arial"/>
                <w:lang w:val="en-US"/>
              </w:rPr>
              <w:t> </w:t>
            </w:r>
          </w:p>
        </w:tc>
      </w:tr>
      <w:tr w:rsidR="008B3AF1" w:rsidRPr="005B7A0F" w14:paraId="5F011DFD" w14:textId="77777777" w:rsidTr="008B3AF1">
        <w:trPr>
          <w:gridAfter w:val="1"/>
          <w:wAfter w:w="7" w:type="dxa"/>
          <w:trHeight w:val="300"/>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F34FB75"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Chair(s)</w:t>
            </w:r>
            <w:r w:rsidRPr="004056A6">
              <w:rPr>
                <w:rFonts w:ascii="Arial" w:eastAsia="Times New Roman" w:hAnsi="Arial" w:cs="Arial"/>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E9F8715" w14:textId="77777777" w:rsidR="008B3AF1" w:rsidRPr="008B3AF1"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lang w:val="en-US"/>
              </w:rPr>
              <w:t>Secretary-General of the European Schools</w:t>
            </w:r>
          </w:p>
          <w:p w14:paraId="690DE05B" w14:textId="77777777" w:rsidR="008B3AF1" w:rsidRPr="004056A6" w:rsidRDefault="008B3AF1" w:rsidP="00C80144">
            <w:pPr>
              <w:spacing w:after="0" w:line="240" w:lineRule="auto"/>
              <w:textAlignment w:val="baseline"/>
              <w:rPr>
                <w:rFonts w:ascii="Arial" w:eastAsia="Times New Roman" w:hAnsi="Arial" w:cs="Arial"/>
                <w:lang w:val="en-US"/>
              </w:rPr>
            </w:pPr>
          </w:p>
          <w:p w14:paraId="5464F7F2"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Executive Coordinator (vice-chair)</w:t>
            </w:r>
          </w:p>
        </w:tc>
        <w:tc>
          <w:tcPr>
            <w:tcW w:w="2433" w:type="dxa"/>
            <w:tcBorders>
              <w:top w:val="single" w:sz="6" w:space="0" w:color="auto"/>
              <w:left w:val="single" w:sz="6" w:space="0" w:color="auto"/>
              <w:bottom w:val="single" w:sz="6" w:space="0" w:color="auto"/>
              <w:right w:val="single" w:sz="6" w:space="0" w:color="auto"/>
            </w:tcBorders>
            <w:shd w:val="clear" w:color="auto" w:fill="auto"/>
            <w:hideMark/>
          </w:tcPr>
          <w:p w14:paraId="4088E68A"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rPr>
              <w:t>OSG</w:t>
            </w:r>
          </w:p>
        </w:tc>
      </w:tr>
      <w:tr w:rsidR="008B3AF1" w:rsidRPr="004056A6" w14:paraId="087C1F84" w14:textId="77777777" w:rsidTr="008B3AF1">
        <w:trPr>
          <w:gridAfter w:val="1"/>
          <w:wAfter w:w="7" w:type="dxa"/>
          <w:trHeight w:val="300"/>
        </w:trPr>
        <w:tc>
          <w:tcPr>
            <w:tcW w:w="2692" w:type="dxa"/>
            <w:tcBorders>
              <w:top w:val="single" w:sz="6" w:space="0" w:color="auto"/>
              <w:left w:val="single" w:sz="6" w:space="0" w:color="auto"/>
              <w:bottom w:val="single" w:sz="6" w:space="0" w:color="auto"/>
              <w:right w:val="single" w:sz="6" w:space="0" w:color="auto"/>
            </w:tcBorders>
            <w:shd w:val="clear" w:color="auto" w:fill="auto"/>
          </w:tcPr>
          <w:p w14:paraId="48E8554A" w14:textId="77777777" w:rsidR="008B3AF1" w:rsidRPr="004056A6" w:rsidRDefault="008B3AF1" w:rsidP="00C80144">
            <w:pPr>
              <w:spacing w:after="0" w:line="240" w:lineRule="auto"/>
              <w:textAlignment w:val="baseline"/>
              <w:rPr>
                <w:rFonts w:ascii="Arial" w:eastAsia="Times New Roman" w:hAnsi="Arial" w:cs="Arial"/>
                <w:b/>
                <w:bCs/>
              </w:rPr>
            </w:pPr>
            <w:r w:rsidRPr="004056A6">
              <w:rPr>
                <w:rFonts w:ascii="Arial" w:eastAsia="Times New Roman" w:hAnsi="Arial" w:cs="Arial"/>
                <w:b/>
                <w:bCs/>
              </w:rPr>
              <w:t>Members</w:t>
            </w:r>
          </w:p>
          <w:p w14:paraId="141CE4AF" w14:textId="77777777" w:rsidR="008B3AF1" w:rsidRPr="004056A6" w:rsidRDefault="008B3AF1" w:rsidP="00C80144">
            <w:pPr>
              <w:spacing w:after="0" w:line="240" w:lineRule="auto"/>
              <w:textAlignment w:val="baseline"/>
              <w:rPr>
                <w:rFonts w:ascii="Arial" w:eastAsia="Times New Roman" w:hAnsi="Arial" w:cs="Arial"/>
                <w:b/>
                <w:bCs/>
              </w:rPr>
            </w:pP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37DB729" w14:textId="77777777" w:rsidR="008B3AF1" w:rsidRPr="004056A6" w:rsidRDefault="008B3AF1" w:rsidP="00C80144">
            <w:pPr>
              <w:spacing w:after="0" w:line="240" w:lineRule="auto"/>
              <w:textAlignment w:val="baseline"/>
              <w:rPr>
                <w:rFonts w:ascii="Arial" w:eastAsia="Times New Roman" w:hAnsi="Arial" w:cs="Arial"/>
              </w:rPr>
            </w:pPr>
          </w:p>
        </w:tc>
        <w:tc>
          <w:tcPr>
            <w:tcW w:w="2433" w:type="dxa"/>
            <w:tcBorders>
              <w:top w:val="single" w:sz="6" w:space="0" w:color="auto"/>
              <w:left w:val="single" w:sz="6" w:space="0" w:color="auto"/>
              <w:bottom w:val="single" w:sz="6" w:space="0" w:color="auto"/>
              <w:right w:val="single" w:sz="6" w:space="0" w:color="auto"/>
            </w:tcBorders>
            <w:shd w:val="clear" w:color="auto" w:fill="auto"/>
          </w:tcPr>
          <w:p w14:paraId="78E87276" w14:textId="77777777" w:rsidR="008B3AF1" w:rsidRPr="004056A6" w:rsidRDefault="008B3AF1" w:rsidP="00C80144">
            <w:pPr>
              <w:spacing w:after="0" w:line="240" w:lineRule="auto"/>
              <w:textAlignment w:val="baseline"/>
              <w:rPr>
                <w:rFonts w:ascii="Arial" w:eastAsia="Times New Roman" w:hAnsi="Arial" w:cs="Arial"/>
              </w:rPr>
            </w:pPr>
          </w:p>
        </w:tc>
      </w:tr>
      <w:tr w:rsidR="008B3AF1" w:rsidRPr="005B7A0F" w14:paraId="5D4856E6" w14:textId="77777777" w:rsidTr="008B3AF1">
        <w:trPr>
          <w:gridAfter w:val="1"/>
          <w:wAfter w:w="7" w:type="dxa"/>
          <w:trHeight w:val="300"/>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CD1CE2B" w14:textId="77777777" w:rsidR="008B3AF1" w:rsidRPr="004056A6"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Non-enlarged </w:t>
            </w:r>
          </w:p>
          <w:p w14:paraId="37DEF87A" w14:textId="77777777" w:rsidR="008B3AF1" w:rsidRPr="004056A6" w:rsidRDefault="008B3AF1" w:rsidP="00C80144">
            <w:pPr>
              <w:spacing w:after="0" w:line="240" w:lineRule="auto"/>
              <w:textAlignment w:val="baseline"/>
              <w:rPr>
                <w:rFonts w:ascii="Arial" w:eastAsia="Times New Roman" w:hAnsi="Arial" w:cs="Arial"/>
                <w:lang w:val="en-US"/>
              </w:rPr>
            </w:pPr>
          </w:p>
          <w:p w14:paraId="7FEF2447" w14:textId="77777777" w:rsidR="008B3AF1" w:rsidRPr="005B7A0F" w:rsidRDefault="008B3AF1" w:rsidP="00C80144">
            <w:pPr>
              <w:spacing w:after="0" w:line="240" w:lineRule="auto"/>
              <w:textAlignment w:val="baseline"/>
              <w:rPr>
                <w:rFonts w:ascii="Arial" w:eastAsia="Times New Roman" w:hAnsi="Arial" w:cs="Arial"/>
                <w:lang w:val="en-US"/>
              </w:rPr>
            </w:pP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44FAE55" w14:textId="77777777" w:rsidR="008B3AF1" w:rsidRDefault="008B3AF1" w:rsidP="00C80144">
            <w:pPr>
              <w:spacing w:after="0" w:line="240" w:lineRule="auto"/>
              <w:textAlignment w:val="baseline"/>
              <w:rPr>
                <w:rFonts w:ascii="Arial" w:eastAsia="Times New Roman" w:hAnsi="Arial" w:cs="Arial"/>
                <w:lang w:val="en-US"/>
              </w:rPr>
            </w:pPr>
            <w:r>
              <w:rPr>
                <w:rFonts w:ascii="Arial" w:eastAsia="Times New Roman" w:hAnsi="Arial" w:cs="Arial"/>
                <w:lang w:val="en-US"/>
              </w:rPr>
              <w:t>Head of Delegation (Ireland – Presidency 2022/23)</w:t>
            </w:r>
          </w:p>
          <w:p w14:paraId="4FDFB424" w14:textId="77777777" w:rsidR="008B3AF1" w:rsidRPr="004077BD"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Cs/>
                <w:lang w:val="en-US"/>
              </w:rPr>
              <w:t>Head of Delegation (Italy - Presidency 2023/24)</w:t>
            </w:r>
          </w:p>
          <w:p w14:paraId="540EAAEF"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Head of Delegation (Cyprus – Presidency 2024/25)</w:t>
            </w:r>
          </w:p>
          <w:p w14:paraId="51C07534"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Head of Delegation (Latvia – Presidency 2025/26)</w:t>
            </w:r>
          </w:p>
          <w:p w14:paraId="5F5D38AF"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1 Representative of the European Commission</w:t>
            </w:r>
          </w:p>
          <w:p w14:paraId="165487E4" w14:textId="77777777" w:rsidR="008B3AF1" w:rsidRPr="005B7A0F" w:rsidRDefault="008B3AF1" w:rsidP="00C80144">
            <w:pPr>
              <w:spacing w:after="0" w:line="240" w:lineRule="auto"/>
              <w:textAlignment w:val="baseline"/>
              <w:rPr>
                <w:rFonts w:ascii="Arial" w:eastAsia="Times New Roman" w:hAnsi="Arial" w:cs="Arial"/>
                <w:lang w:val="en-US"/>
              </w:rPr>
            </w:pPr>
            <w:r w:rsidRPr="004077BD">
              <w:rPr>
                <w:rFonts w:ascii="Arial" w:eastAsia="Times New Roman" w:hAnsi="Arial" w:cs="Arial"/>
                <w:bCs/>
                <w:lang w:val="en-US"/>
              </w:rPr>
              <w:t>1 Director (ES)</w:t>
            </w:r>
            <w:r w:rsidRPr="004077BD">
              <w:rPr>
                <w:rFonts w:ascii="Arial" w:eastAsia="Times New Roman" w:hAnsi="Arial" w:cs="Arial"/>
                <w:lang w:val="en-US"/>
              </w:rPr>
              <w:t> </w:t>
            </w:r>
          </w:p>
          <w:p w14:paraId="43EDE209" w14:textId="77777777" w:rsidR="008B3AF1" w:rsidRPr="00F57B16" w:rsidRDefault="008B3AF1" w:rsidP="00C80144">
            <w:pPr>
              <w:spacing w:after="0" w:line="240" w:lineRule="auto"/>
              <w:textAlignment w:val="baseline"/>
              <w:rPr>
                <w:rFonts w:ascii="Arial" w:eastAsia="Times New Roman" w:hAnsi="Arial" w:cs="Arial"/>
                <w:lang w:val="en-US"/>
              </w:rPr>
            </w:pPr>
            <w:r w:rsidRPr="00F57B16">
              <w:rPr>
                <w:rFonts w:ascii="Arial" w:eastAsia="Times New Roman" w:hAnsi="Arial" w:cs="Arial"/>
                <w:bCs/>
                <w:lang w:val="en-US"/>
              </w:rPr>
              <w:t>1 Director (AES)</w:t>
            </w:r>
            <w:r w:rsidRPr="00F57B16">
              <w:rPr>
                <w:rFonts w:ascii="Arial" w:eastAsia="Times New Roman" w:hAnsi="Arial" w:cs="Arial"/>
                <w:lang w:val="en-US"/>
              </w:rPr>
              <w:t> </w:t>
            </w:r>
          </w:p>
          <w:p w14:paraId="1805538E" w14:textId="77777777" w:rsidR="008B3AF1" w:rsidRPr="005B7A0F"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Cs/>
                <w:lang w:val="en-US"/>
              </w:rPr>
              <w:t>1 Inspector of the Primary cycle</w:t>
            </w:r>
            <w:r w:rsidRPr="004077BD">
              <w:rPr>
                <w:rFonts w:ascii="Arial" w:eastAsia="Times New Roman" w:hAnsi="Arial" w:cs="Arial"/>
                <w:lang w:val="en-US"/>
              </w:rPr>
              <w:t> </w:t>
            </w:r>
          </w:p>
          <w:p w14:paraId="1F6331B9" w14:textId="77777777" w:rsidR="008B3AF1" w:rsidRPr="005B7A0F" w:rsidRDefault="008B3AF1" w:rsidP="00C80144">
            <w:pPr>
              <w:spacing w:after="0" w:line="240" w:lineRule="auto"/>
              <w:textAlignment w:val="baseline"/>
              <w:rPr>
                <w:rFonts w:ascii="Arial" w:eastAsia="Times New Roman" w:hAnsi="Arial" w:cs="Arial"/>
                <w:lang w:val="en-US"/>
              </w:rPr>
            </w:pPr>
            <w:r w:rsidRPr="004077BD">
              <w:rPr>
                <w:rFonts w:ascii="Arial" w:eastAsia="Times New Roman" w:hAnsi="Arial" w:cs="Arial"/>
                <w:bCs/>
              </w:rPr>
              <w:t>1 Inspector of the Secondary cycle</w:t>
            </w:r>
            <w:r w:rsidRPr="004077BD">
              <w:rPr>
                <w:rFonts w:ascii="Arial" w:eastAsia="Times New Roman" w:hAnsi="Arial" w:cs="Arial"/>
                <w:lang w:val="en-US"/>
              </w:rPr>
              <w:t> </w:t>
            </w:r>
          </w:p>
          <w:p w14:paraId="3B775675" w14:textId="77777777" w:rsidR="008B3AF1" w:rsidRPr="005B7A0F" w:rsidRDefault="008B3AF1" w:rsidP="00C80144">
            <w:pPr>
              <w:spacing w:after="0" w:line="240" w:lineRule="auto"/>
              <w:textAlignment w:val="baseline"/>
              <w:rPr>
                <w:rFonts w:ascii="Arial" w:eastAsia="Times New Roman" w:hAnsi="Arial" w:cs="Arial"/>
                <w:lang w:val="en-US"/>
              </w:rPr>
            </w:pPr>
          </w:p>
        </w:tc>
        <w:tc>
          <w:tcPr>
            <w:tcW w:w="2433" w:type="dxa"/>
            <w:tcBorders>
              <w:top w:val="single" w:sz="6" w:space="0" w:color="auto"/>
              <w:left w:val="single" w:sz="6" w:space="0" w:color="auto"/>
              <w:bottom w:val="single" w:sz="6" w:space="0" w:color="auto"/>
              <w:right w:val="single" w:sz="6" w:space="0" w:color="auto"/>
            </w:tcBorders>
            <w:shd w:val="clear" w:color="auto" w:fill="auto"/>
            <w:hideMark/>
          </w:tcPr>
          <w:p w14:paraId="6C3C8E95" w14:textId="77777777" w:rsidR="008B3AF1"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6A36E04A" w14:textId="77777777" w:rsidR="008B3AF1" w:rsidRDefault="008B3AF1" w:rsidP="00C80144">
            <w:pPr>
              <w:spacing w:after="0" w:line="240" w:lineRule="auto"/>
              <w:textAlignment w:val="baseline"/>
              <w:rPr>
                <w:rFonts w:ascii="Arial" w:eastAsia="Times New Roman" w:hAnsi="Arial" w:cs="Arial"/>
                <w:b/>
                <w:bCs/>
              </w:rPr>
            </w:pPr>
          </w:p>
          <w:p w14:paraId="564761F4" w14:textId="77777777" w:rsidR="008B3AF1" w:rsidRDefault="008B3AF1" w:rsidP="00C80144">
            <w:pPr>
              <w:spacing w:after="0" w:line="240" w:lineRule="auto"/>
              <w:textAlignment w:val="baseline"/>
              <w:rPr>
                <w:rFonts w:ascii="Arial" w:eastAsia="Times New Roman" w:hAnsi="Arial" w:cs="Arial"/>
                <w:b/>
                <w:bCs/>
              </w:rPr>
            </w:pPr>
          </w:p>
          <w:p w14:paraId="0B85BD23" w14:textId="77777777" w:rsidR="008B3AF1" w:rsidRDefault="008B3AF1" w:rsidP="00C80144">
            <w:pPr>
              <w:spacing w:after="0" w:line="240" w:lineRule="auto"/>
              <w:textAlignment w:val="baseline"/>
              <w:rPr>
                <w:rFonts w:ascii="Arial" w:eastAsia="Times New Roman" w:hAnsi="Arial" w:cs="Arial"/>
                <w:b/>
                <w:bCs/>
              </w:rPr>
            </w:pPr>
          </w:p>
          <w:p w14:paraId="24B5A5FB" w14:textId="77777777" w:rsidR="008B3AF1" w:rsidRDefault="008B3AF1" w:rsidP="00C80144">
            <w:pPr>
              <w:spacing w:after="0" w:line="240" w:lineRule="auto"/>
              <w:textAlignment w:val="baseline"/>
              <w:rPr>
                <w:rFonts w:ascii="Arial" w:eastAsia="Times New Roman" w:hAnsi="Arial" w:cs="Arial"/>
                <w:bCs/>
              </w:rPr>
            </w:pPr>
          </w:p>
          <w:p w14:paraId="67AD65D9" w14:textId="77777777" w:rsidR="008B3AF1" w:rsidRDefault="008B3AF1" w:rsidP="00C80144">
            <w:pPr>
              <w:spacing w:after="0" w:line="240" w:lineRule="auto"/>
              <w:textAlignment w:val="baseline"/>
              <w:rPr>
                <w:rFonts w:ascii="Arial" w:eastAsia="Times New Roman" w:hAnsi="Arial" w:cs="Arial"/>
                <w:bCs/>
              </w:rPr>
            </w:pPr>
          </w:p>
          <w:p w14:paraId="0229239B" w14:textId="77777777" w:rsidR="008B3AF1" w:rsidRDefault="008B3AF1" w:rsidP="00C80144">
            <w:pPr>
              <w:spacing w:after="0" w:line="240" w:lineRule="auto"/>
              <w:textAlignment w:val="baseline"/>
              <w:rPr>
                <w:rFonts w:ascii="Arial" w:eastAsia="Times New Roman" w:hAnsi="Arial" w:cs="Arial"/>
                <w:bCs/>
              </w:rPr>
            </w:pPr>
          </w:p>
          <w:p w14:paraId="7F47A8C1" w14:textId="77777777" w:rsidR="008B3AF1" w:rsidRDefault="008B3AF1" w:rsidP="00C80144">
            <w:pPr>
              <w:spacing w:after="0" w:line="240" w:lineRule="auto"/>
              <w:textAlignment w:val="baseline"/>
              <w:rPr>
                <w:rFonts w:ascii="Arial" w:eastAsia="Times New Roman" w:hAnsi="Arial" w:cs="Arial"/>
                <w:bCs/>
              </w:rPr>
            </w:pPr>
          </w:p>
          <w:p w14:paraId="7B21DDD6" w14:textId="77777777" w:rsidR="008B3AF1" w:rsidRPr="005B7A0F" w:rsidRDefault="008B3AF1" w:rsidP="00C80144">
            <w:pPr>
              <w:spacing w:after="0" w:line="240" w:lineRule="auto"/>
              <w:textAlignment w:val="baseline"/>
              <w:rPr>
                <w:rFonts w:ascii="Arial" w:eastAsia="Times New Roman" w:hAnsi="Arial" w:cs="Arial"/>
                <w:lang w:val="en-US"/>
              </w:rPr>
            </w:pPr>
            <w:r w:rsidRPr="004077BD">
              <w:rPr>
                <w:rFonts w:ascii="Arial" w:eastAsia="Times New Roman" w:hAnsi="Arial" w:cs="Arial"/>
                <w:bCs/>
              </w:rPr>
              <w:t>To be nominated</w:t>
            </w:r>
            <w:r w:rsidRPr="004077BD">
              <w:rPr>
                <w:rFonts w:ascii="Arial" w:eastAsia="Times New Roman" w:hAnsi="Arial" w:cs="Arial"/>
                <w:lang w:val="en-US"/>
              </w:rPr>
              <w:t> </w:t>
            </w:r>
          </w:p>
        </w:tc>
      </w:tr>
      <w:tr w:rsidR="008B3AF1" w:rsidRPr="004056A6" w14:paraId="38E15A89" w14:textId="77777777" w:rsidTr="008B3AF1">
        <w:trPr>
          <w:gridAfter w:val="1"/>
          <w:wAfter w:w="7" w:type="dxa"/>
          <w:trHeight w:val="300"/>
        </w:trPr>
        <w:tc>
          <w:tcPr>
            <w:tcW w:w="2692" w:type="dxa"/>
            <w:tcBorders>
              <w:top w:val="single" w:sz="6" w:space="0" w:color="auto"/>
              <w:left w:val="single" w:sz="6" w:space="0" w:color="auto"/>
              <w:bottom w:val="single" w:sz="6" w:space="0" w:color="auto"/>
              <w:right w:val="single" w:sz="6" w:space="0" w:color="auto"/>
            </w:tcBorders>
            <w:shd w:val="clear" w:color="auto" w:fill="auto"/>
          </w:tcPr>
          <w:p w14:paraId="3B3A8EA5" w14:textId="77777777" w:rsidR="008B3AF1" w:rsidRPr="004056A6"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Enlarged</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07F28A8" w14:textId="77777777" w:rsidR="008B3AF1" w:rsidRPr="004056A6"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xml:space="preserve">In addition to non-enlarged: </w:t>
            </w:r>
          </w:p>
          <w:p w14:paraId="39479145"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1 Member of ISTC</w:t>
            </w:r>
          </w:p>
          <w:p w14:paraId="099CCE8C"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1 Member of CoSUP</w:t>
            </w:r>
          </w:p>
          <w:p w14:paraId="5FAC9977" w14:textId="77777777" w:rsidR="008B3AF1" w:rsidRPr="005B7A0F" w:rsidRDefault="008B3AF1" w:rsidP="00C80144">
            <w:pPr>
              <w:spacing w:after="0" w:line="240" w:lineRule="auto"/>
              <w:textAlignment w:val="baseline"/>
              <w:rPr>
                <w:rFonts w:ascii="Arial" w:eastAsia="Times New Roman" w:hAnsi="Arial" w:cs="Arial"/>
                <w:lang w:val="en-US"/>
              </w:rPr>
            </w:pPr>
            <w:r w:rsidRPr="004077BD">
              <w:rPr>
                <w:rFonts w:ascii="Arial" w:eastAsia="Times New Roman" w:hAnsi="Arial" w:cs="Arial"/>
                <w:bCs/>
              </w:rPr>
              <w:t>1 Member of Interparents </w:t>
            </w:r>
            <w:r w:rsidRPr="004077BD">
              <w:rPr>
                <w:rFonts w:ascii="Arial" w:eastAsia="Times New Roman" w:hAnsi="Arial" w:cs="Arial"/>
                <w:lang w:val="en-US"/>
              </w:rPr>
              <w:t> </w:t>
            </w:r>
          </w:p>
          <w:p w14:paraId="7B884471" w14:textId="77777777" w:rsidR="008B3AF1" w:rsidRPr="004056A6" w:rsidRDefault="008B3AF1" w:rsidP="00C80144">
            <w:pPr>
              <w:spacing w:after="0" w:line="240" w:lineRule="auto"/>
              <w:textAlignment w:val="baseline"/>
              <w:rPr>
                <w:rFonts w:ascii="Arial" w:eastAsia="Times New Roman" w:hAnsi="Arial" w:cs="Arial"/>
                <w:lang w:val="en-US"/>
              </w:rPr>
            </w:pPr>
          </w:p>
        </w:tc>
        <w:tc>
          <w:tcPr>
            <w:tcW w:w="2433" w:type="dxa"/>
            <w:tcBorders>
              <w:top w:val="single" w:sz="6" w:space="0" w:color="auto"/>
              <w:left w:val="single" w:sz="6" w:space="0" w:color="auto"/>
              <w:bottom w:val="single" w:sz="6" w:space="0" w:color="auto"/>
              <w:right w:val="single" w:sz="6" w:space="0" w:color="auto"/>
            </w:tcBorders>
            <w:shd w:val="clear" w:color="auto" w:fill="auto"/>
          </w:tcPr>
          <w:p w14:paraId="35B69791" w14:textId="77777777" w:rsidR="008B3AF1" w:rsidRPr="004056A6" w:rsidRDefault="008B3AF1" w:rsidP="00C80144">
            <w:pPr>
              <w:spacing w:after="0" w:line="240" w:lineRule="auto"/>
              <w:textAlignment w:val="baseline"/>
              <w:rPr>
                <w:rFonts w:ascii="Arial" w:eastAsia="Times New Roman" w:hAnsi="Arial" w:cs="Arial"/>
                <w:lang w:val="en-US"/>
              </w:rPr>
            </w:pPr>
            <w:r>
              <w:rPr>
                <w:rFonts w:ascii="Arial" w:eastAsia="Times New Roman" w:hAnsi="Arial" w:cs="Arial"/>
                <w:lang w:val="en-US"/>
              </w:rPr>
              <w:t xml:space="preserve"> To be nominated</w:t>
            </w:r>
          </w:p>
        </w:tc>
      </w:tr>
      <w:tr w:rsidR="008B3AF1" w:rsidRPr="00EE39AD" w14:paraId="68C0B9F2" w14:textId="77777777" w:rsidTr="008B3AF1">
        <w:trPr>
          <w:trHeight w:val="300"/>
        </w:trPr>
        <w:tc>
          <w:tcPr>
            <w:tcW w:w="819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85B10D6" w14:textId="77777777" w:rsidR="008B3AF1" w:rsidRPr="005B7A0F"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
                <w:bCs/>
                <w:lang w:val="en-US"/>
              </w:rPr>
              <w:t>MANDATE GIVEN BY THE BOARD OF GOVERNORS on 10-12 April 2024</w:t>
            </w:r>
            <w:r w:rsidRPr="004056A6">
              <w:rPr>
                <w:rFonts w:ascii="Arial" w:eastAsia="Times New Roman" w:hAnsi="Arial" w:cs="Arial"/>
                <w:lang w:val="en-US"/>
              </w:rPr>
              <w:t> </w:t>
            </w:r>
          </w:p>
          <w:p w14:paraId="18A1BE22" w14:textId="77777777" w:rsidR="008B3AF1" w:rsidRPr="004077BD" w:rsidRDefault="008B3AF1" w:rsidP="00C80144">
            <w:pPr>
              <w:spacing w:after="0" w:line="240" w:lineRule="auto"/>
              <w:textAlignment w:val="baseline"/>
              <w:rPr>
                <w:rFonts w:ascii="Arial" w:eastAsia="Times New Roman" w:hAnsi="Arial" w:cs="Arial"/>
                <w:i/>
                <w:lang w:val="en-US"/>
              </w:rPr>
            </w:pPr>
            <w:r w:rsidRPr="004077BD">
              <w:rPr>
                <w:rFonts w:ascii="Arial" w:eastAsia="Times New Roman" w:hAnsi="Arial" w:cs="Arial"/>
                <w:i/>
                <w:lang w:val="en-US"/>
              </w:rPr>
              <w:t>Doc:  2024-01-D-30-en: Action Plan: Reflection on the Future of the European Schools’ System (Follow-up to the Report of the European Parliament)</w:t>
            </w:r>
          </w:p>
          <w:p w14:paraId="1007D068" w14:textId="77777777" w:rsidR="008B3AF1" w:rsidRPr="005B7A0F" w:rsidRDefault="008B3AF1" w:rsidP="00C80144">
            <w:pPr>
              <w:spacing w:after="0" w:line="240" w:lineRule="auto"/>
              <w:textAlignment w:val="baseline"/>
              <w:rPr>
                <w:rFonts w:ascii="Arial" w:eastAsia="Times New Roman" w:hAnsi="Arial" w:cs="Arial"/>
                <w:lang w:val="en-US"/>
              </w:rPr>
            </w:pPr>
          </w:p>
          <w:p w14:paraId="16D2E626" w14:textId="77777777" w:rsidR="008B3AF1" w:rsidRPr="008B3AF1" w:rsidRDefault="008B3AF1" w:rsidP="00C80144">
            <w:pPr>
              <w:spacing w:after="0" w:line="240" w:lineRule="auto"/>
              <w:textAlignment w:val="baseline"/>
              <w:rPr>
                <w:rFonts w:ascii="Arial" w:eastAsia="Times New Roman" w:hAnsi="Arial" w:cs="Arial"/>
                <w:bCs/>
                <w:lang w:val="en-US"/>
              </w:rPr>
            </w:pPr>
            <w:r w:rsidRPr="008B3AF1">
              <w:rPr>
                <w:rFonts w:ascii="Arial" w:eastAsia="Times New Roman" w:hAnsi="Arial" w:cs="Arial"/>
                <w:bCs/>
                <w:lang w:val="en-US"/>
              </w:rPr>
              <w:t xml:space="preserve">In accordance with Action 1.2 of the Action Plan, the Board of Governors set up and mandated a Task Force with creating of the document </w:t>
            </w:r>
            <w:r w:rsidRPr="008B3AF1">
              <w:rPr>
                <w:rFonts w:ascii="Arial" w:eastAsia="Times New Roman" w:hAnsi="Arial" w:cs="Arial"/>
                <w:bCs/>
                <w:i/>
                <w:lang w:val="en-US"/>
              </w:rPr>
              <w:t>Mission and Vision of the European Schools System</w:t>
            </w:r>
            <w:r w:rsidRPr="008B3AF1">
              <w:rPr>
                <w:rFonts w:ascii="Arial" w:eastAsia="Times New Roman" w:hAnsi="Arial" w:cs="Arial"/>
                <w:bCs/>
                <w:lang w:val="en-US"/>
              </w:rPr>
              <w:t xml:space="preserve">, outlining its principles, values, characteristics, functions and other pertinent aspects. </w:t>
            </w:r>
          </w:p>
          <w:p w14:paraId="33D3F468" w14:textId="77777777" w:rsidR="008B3AF1" w:rsidRPr="008B3AF1" w:rsidRDefault="008B3AF1" w:rsidP="00C80144">
            <w:pPr>
              <w:spacing w:after="0" w:line="240" w:lineRule="auto"/>
              <w:textAlignment w:val="baseline"/>
              <w:rPr>
                <w:rFonts w:ascii="Arial" w:eastAsia="Times New Roman" w:hAnsi="Arial" w:cs="Arial"/>
                <w:bCs/>
                <w:lang w:val="en-US"/>
              </w:rPr>
            </w:pPr>
          </w:p>
          <w:p w14:paraId="655400E3" w14:textId="77777777" w:rsidR="008B3AF1" w:rsidRPr="004077BD"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Cs/>
                <w:lang w:val="en-US"/>
              </w:rPr>
              <w:t xml:space="preserve">The Action Plan suggests the following aspects to be included in the Mission and Vision document: </w:t>
            </w:r>
            <w:r w:rsidRPr="004077BD">
              <w:rPr>
                <w:rFonts w:ascii="Arial" w:eastAsia="Times New Roman" w:hAnsi="Arial" w:cs="Arial"/>
                <w:lang w:val="en-US"/>
              </w:rPr>
              <w:t> </w:t>
            </w:r>
          </w:p>
          <w:p w14:paraId="62B2ECC3"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 xml:space="preserve">Full, high-quality educational experience, </w:t>
            </w:r>
            <w:r>
              <w:rPr>
                <w:rFonts w:ascii="Arial" w:eastAsia="Times New Roman" w:hAnsi="Arial" w:cs="Arial"/>
                <w:lang w:val="en-US"/>
              </w:rPr>
              <w:t>encompassing</w:t>
            </w:r>
            <w:r w:rsidRPr="004056A6">
              <w:rPr>
                <w:rFonts w:ascii="Arial" w:eastAsia="Times New Roman" w:hAnsi="Arial" w:cs="Arial"/>
                <w:lang w:val="en-US"/>
              </w:rPr>
              <w:t xml:space="preserve"> mother tongue</w:t>
            </w:r>
            <w:r>
              <w:rPr>
                <w:rFonts w:ascii="Arial" w:eastAsia="Times New Roman" w:hAnsi="Arial" w:cs="Arial"/>
                <w:lang w:val="en-US"/>
              </w:rPr>
              <w:t xml:space="preserve"> tuition</w:t>
            </w:r>
            <w:r w:rsidRPr="004056A6">
              <w:rPr>
                <w:rFonts w:ascii="Arial" w:eastAsia="Times New Roman" w:hAnsi="Arial" w:cs="Arial"/>
                <w:lang w:val="en-US"/>
              </w:rPr>
              <w:t>, SWALS education, foreign language teaching (Action Plan 1.6)</w:t>
            </w:r>
          </w:p>
          <w:p w14:paraId="0531EF0D"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lastRenderedPageBreak/>
              <w:t xml:space="preserve">ESS teachers’ role and prospects both </w:t>
            </w:r>
            <w:r>
              <w:rPr>
                <w:rFonts w:ascii="Arial" w:eastAsia="Times New Roman" w:hAnsi="Arial" w:cs="Arial"/>
                <w:lang w:val="en-US"/>
              </w:rPr>
              <w:t xml:space="preserve">in </w:t>
            </w:r>
            <w:r w:rsidRPr="004056A6">
              <w:rPr>
                <w:rFonts w:ascii="Arial" w:eastAsia="Times New Roman" w:hAnsi="Arial" w:cs="Arial"/>
                <w:lang w:val="en-US"/>
              </w:rPr>
              <w:t>national systems (Action Plan 1.4) and within the system (e.g. CPD strategy) (Action Plan 3.7)</w:t>
            </w:r>
          </w:p>
          <w:p w14:paraId="67AC8303"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Educational Support and Inclusive Education (Action Plan 1.5)</w:t>
            </w:r>
          </w:p>
          <w:p w14:paraId="602AFA41"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Environmental learning, digital education European dimension, citizenship education, entrepreneurship and soft skills, religious and ethical education (Action Plan 1.7)</w:t>
            </w:r>
          </w:p>
          <w:p w14:paraId="6BCF8C97"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Quality Assurance (Action Plan 1.8)</w:t>
            </w:r>
          </w:p>
          <w:p w14:paraId="14517C29"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Role of Accredited European Schools (Action Plan 1.8)</w:t>
            </w:r>
          </w:p>
          <w:p w14:paraId="1514FBC0"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Pr>
                <w:rFonts w:ascii="Arial" w:eastAsia="Times New Roman" w:hAnsi="Arial" w:cs="Arial"/>
                <w:lang w:val="en-US"/>
              </w:rPr>
              <w:t>Maintaining a g</w:t>
            </w:r>
            <w:r w:rsidRPr="004056A6">
              <w:rPr>
                <w:rFonts w:ascii="Arial" w:eastAsia="Times New Roman" w:hAnsi="Arial" w:cs="Arial"/>
                <w:lang w:val="en-US"/>
              </w:rPr>
              <w:t>ood balance between central requirements and flexibility in local application within the schools’ autonomy (Action Plan 1.9)</w:t>
            </w:r>
          </w:p>
          <w:p w14:paraId="610AB9D5"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Pr>
                <w:rFonts w:ascii="Arial" w:eastAsia="Times New Roman" w:hAnsi="Arial" w:cs="Arial"/>
                <w:lang w:val="en-US"/>
              </w:rPr>
              <w:t>Providing a s</w:t>
            </w:r>
            <w:r w:rsidRPr="004056A6">
              <w:rPr>
                <w:rFonts w:ascii="Arial" w:eastAsia="Times New Roman" w:hAnsi="Arial" w:cs="Arial"/>
                <w:lang w:val="en-US"/>
              </w:rPr>
              <w:t>afe learning environment (Action Plan 2.9)</w:t>
            </w:r>
          </w:p>
          <w:p w14:paraId="73880C59" w14:textId="77777777" w:rsidR="008B3AF1" w:rsidRDefault="008B3AF1" w:rsidP="008B3AF1">
            <w:pPr>
              <w:numPr>
                <w:ilvl w:val="0"/>
                <w:numId w:val="35"/>
              </w:numPr>
              <w:spacing w:after="0" w:line="240" w:lineRule="auto"/>
              <w:jc w:val="left"/>
              <w:textAlignment w:val="baseline"/>
              <w:rPr>
                <w:rFonts w:ascii="Arial" w:eastAsia="Times New Roman" w:hAnsi="Arial" w:cs="Arial"/>
                <w:lang w:val="en-US"/>
              </w:rPr>
            </w:pPr>
            <w:r w:rsidRPr="004056A6">
              <w:rPr>
                <w:rFonts w:ascii="Arial" w:eastAsia="Times New Roman" w:hAnsi="Arial" w:cs="Arial"/>
                <w:lang w:val="en-US"/>
              </w:rPr>
              <w:t>Cost-sharing agreement (Action Plan 2.14)</w:t>
            </w:r>
          </w:p>
          <w:p w14:paraId="454EA8B8" w14:textId="77777777" w:rsidR="008B3AF1" w:rsidRPr="004056A6" w:rsidRDefault="008B3AF1" w:rsidP="008B3AF1">
            <w:pPr>
              <w:numPr>
                <w:ilvl w:val="0"/>
                <w:numId w:val="35"/>
              </w:numPr>
              <w:spacing w:after="0" w:line="240" w:lineRule="auto"/>
              <w:jc w:val="left"/>
              <w:textAlignment w:val="baseline"/>
              <w:rPr>
                <w:rFonts w:ascii="Arial" w:eastAsia="Times New Roman" w:hAnsi="Arial" w:cs="Arial"/>
                <w:lang w:val="en-US"/>
              </w:rPr>
            </w:pPr>
            <w:r w:rsidRPr="00F57B16">
              <w:rPr>
                <w:rFonts w:ascii="Arial" w:eastAsia="Times New Roman" w:hAnsi="Arial" w:cs="Arial"/>
                <w:lang w:val="en-US"/>
              </w:rPr>
              <w:t>define the mission and perspectives of the ESS in the context of the European Education Area (EEA)</w:t>
            </w:r>
            <w:r>
              <w:rPr>
                <w:rFonts w:ascii="Arial" w:eastAsia="Times New Roman" w:hAnsi="Arial" w:cs="Arial"/>
                <w:lang w:val="en-US"/>
              </w:rPr>
              <w:t xml:space="preserve"> (Action Plan 1.3)</w:t>
            </w:r>
          </w:p>
          <w:p w14:paraId="75AB7461" w14:textId="77777777" w:rsidR="008B3AF1" w:rsidRDefault="008B3AF1" w:rsidP="00C80144">
            <w:pPr>
              <w:spacing w:after="0" w:line="240" w:lineRule="auto"/>
              <w:textAlignment w:val="baseline"/>
              <w:rPr>
                <w:rFonts w:ascii="Arial" w:eastAsia="Times New Roman" w:hAnsi="Arial" w:cs="Arial"/>
                <w:lang w:val="en-US"/>
              </w:rPr>
            </w:pPr>
          </w:p>
          <w:p w14:paraId="4D9CAFC3" w14:textId="77777777" w:rsidR="008B3AF1" w:rsidRPr="005B7A0F" w:rsidRDefault="008B3AF1" w:rsidP="00C80144">
            <w:pPr>
              <w:spacing w:after="0" w:line="240" w:lineRule="auto"/>
              <w:textAlignment w:val="baseline"/>
              <w:rPr>
                <w:rFonts w:ascii="Arial" w:eastAsia="Times New Roman" w:hAnsi="Arial" w:cs="Arial"/>
                <w:lang w:val="en-US"/>
              </w:rPr>
            </w:pPr>
            <w:r>
              <w:rPr>
                <w:rFonts w:ascii="Arial" w:eastAsia="Times New Roman" w:hAnsi="Arial" w:cs="Arial"/>
                <w:lang w:val="en-US"/>
              </w:rPr>
              <w:t xml:space="preserve">To note, the list above does not preclude the possibility of identifying other aspects worthy of inclusion in the final version. </w:t>
            </w:r>
          </w:p>
          <w:p w14:paraId="0F0FB5DE"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tc>
      </w:tr>
      <w:tr w:rsidR="008B3AF1" w:rsidRPr="00EE39AD" w14:paraId="38F86267" w14:textId="77777777" w:rsidTr="008B3AF1">
        <w:trPr>
          <w:trHeight w:val="300"/>
        </w:trPr>
        <w:tc>
          <w:tcPr>
            <w:tcW w:w="8192" w:type="dxa"/>
            <w:gridSpan w:val="4"/>
            <w:tcBorders>
              <w:top w:val="single" w:sz="6" w:space="0" w:color="auto"/>
              <w:left w:val="single" w:sz="6" w:space="0" w:color="auto"/>
              <w:bottom w:val="single" w:sz="6" w:space="0" w:color="auto"/>
              <w:right w:val="single" w:sz="6" w:space="0" w:color="auto"/>
            </w:tcBorders>
            <w:shd w:val="clear" w:color="auto" w:fill="auto"/>
            <w:hideMark/>
          </w:tcPr>
          <w:p w14:paraId="44AA70E0" w14:textId="77777777" w:rsidR="008B3AF1" w:rsidRPr="005B7A0F"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
                <w:bCs/>
                <w:lang w:val="en-US"/>
              </w:rPr>
              <w:lastRenderedPageBreak/>
              <w:t>TIMEFRAME OF THE WORK:</w:t>
            </w:r>
            <w:r w:rsidRPr="004056A6">
              <w:rPr>
                <w:rFonts w:ascii="Arial" w:eastAsia="Times New Roman" w:hAnsi="Arial" w:cs="Arial"/>
                <w:lang w:val="en-US"/>
              </w:rPr>
              <w:t> </w:t>
            </w:r>
          </w:p>
          <w:p w14:paraId="59B913CB"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2C394B75" w14:textId="77777777" w:rsidR="008B3AF1" w:rsidRPr="005B7A0F"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
                <w:bCs/>
                <w:lang w:val="en-US"/>
              </w:rPr>
              <w:t>4 meetings over two school years (2023-2024 and 2024-2025), out of which:</w:t>
            </w:r>
            <w:r w:rsidRPr="004056A6">
              <w:rPr>
                <w:rFonts w:ascii="Arial" w:eastAsia="Times New Roman" w:hAnsi="Arial" w:cs="Arial"/>
                <w:lang w:val="en-US"/>
              </w:rPr>
              <w:t> </w:t>
            </w:r>
          </w:p>
          <w:p w14:paraId="2D1092E2" w14:textId="77777777" w:rsidR="008B3AF1" w:rsidRPr="004056A6" w:rsidRDefault="008B3AF1" w:rsidP="008B3AF1">
            <w:pPr>
              <w:numPr>
                <w:ilvl w:val="0"/>
                <w:numId w:val="33"/>
              </w:numPr>
              <w:spacing w:after="0" w:line="240" w:lineRule="auto"/>
              <w:ind w:left="360" w:firstLine="0"/>
              <w:jc w:val="left"/>
              <w:textAlignment w:val="baseline"/>
              <w:rPr>
                <w:rFonts w:ascii="Arial" w:eastAsia="Times New Roman" w:hAnsi="Arial" w:cs="Arial"/>
                <w:lang w:val="en-US"/>
              </w:rPr>
            </w:pPr>
            <w:r w:rsidRPr="008B3AF1">
              <w:rPr>
                <w:rFonts w:ascii="Arial" w:eastAsia="Times New Roman" w:hAnsi="Arial" w:cs="Arial"/>
                <w:bCs/>
                <w:lang w:val="en-US"/>
              </w:rPr>
              <w:t>1 online meeting (kick-off) for the Non-Enlarged Group in May 2024</w:t>
            </w:r>
          </w:p>
          <w:p w14:paraId="6FDFB799" w14:textId="77777777" w:rsidR="008B3AF1" w:rsidRPr="004056A6" w:rsidRDefault="008B3AF1" w:rsidP="008B3AF1">
            <w:pPr>
              <w:numPr>
                <w:ilvl w:val="0"/>
                <w:numId w:val="33"/>
              </w:numPr>
              <w:spacing w:after="0" w:line="240" w:lineRule="auto"/>
              <w:ind w:left="360" w:firstLine="0"/>
              <w:jc w:val="left"/>
              <w:textAlignment w:val="baseline"/>
              <w:rPr>
                <w:rFonts w:ascii="Arial" w:eastAsia="Times New Roman" w:hAnsi="Arial" w:cs="Arial"/>
                <w:lang w:val="en-US"/>
              </w:rPr>
            </w:pPr>
            <w:r w:rsidRPr="004056A6">
              <w:rPr>
                <w:rFonts w:ascii="Arial" w:eastAsia="Times New Roman" w:hAnsi="Arial" w:cs="Arial"/>
                <w:lang w:val="en-US"/>
              </w:rPr>
              <w:t>1 online meeting for the Enlarged Group in June 2024</w:t>
            </w:r>
          </w:p>
          <w:p w14:paraId="74935E11" w14:textId="77777777" w:rsidR="008B3AF1" w:rsidRPr="004056A6" w:rsidRDefault="008B3AF1" w:rsidP="008B3AF1">
            <w:pPr>
              <w:numPr>
                <w:ilvl w:val="0"/>
                <w:numId w:val="33"/>
              </w:numPr>
              <w:spacing w:after="0" w:line="240" w:lineRule="auto"/>
              <w:ind w:left="360" w:firstLine="0"/>
              <w:jc w:val="left"/>
              <w:textAlignment w:val="baseline"/>
              <w:rPr>
                <w:rFonts w:ascii="Arial" w:eastAsia="Times New Roman" w:hAnsi="Arial" w:cs="Arial"/>
                <w:lang w:val="en-US"/>
              </w:rPr>
            </w:pPr>
            <w:r w:rsidRPr="004056A6">
              <w:rPr>
                <w:rFonts w:ascii="Arial" w:eastAsia="Times New Roman" w:hAnsi="Arial" w:cs="Arial"/>
                <w:lang w:val="en-US"/>
              </w:rPr>
              <w:t>1 online meeting for the Enlarged Group in September 2024</w:t>
            </w:r>
          </w:p>
          <w:p w14:paraId="548CAB2F" w14:textId="77777777" w:rsidR="008B3AF1" w:rsidRPr="005B7A0F" w:rsidRDefault="008B3AF1" w:rsidP="008B3AF1">
            <w:pPr>
              <w:numPr>
                <w:ilvl w:val="0"/>
                <w:numId w:val="33"/>
              </w:numPr>
              <w:spacing w:after="0" w:line="240" w:lineRule="auto"/>
              <w:ind w:left="360" w:firstLine="0"/>
              <w:jc w:val="left"/>
              <w:textAlignment w:val="baseline"/>
              <w:rPr>
                <w:rFonts w:ascii="Arial" w:eastAsia="Times New Roman" w:hAnsi="Arial" w:cs="Arial"/>
                <w:lang w:val="en-US"/>
              </w:rPr>
            </w:pPr>
            <w:r w:rsidRPr="004056A6">
              <w:rPr>
                <w:rFonts w:ascii="Arial" w:eastAsia="Times New Roman" w:hAnsi="Arial" w:cs="Arial"/>
                <w:lang w:val="en-US"/>
              </w:rPr>
              <w:t>1 online meeting for the Enlarged Group between the Budgetary Committee in November and the Board of Governors in December 2024</w:t>
            </w:r>
          </w:p>
          <w:p w14:paraId="33901167" w14:textId="77777777" w:rsidR="008B3AF1" w:rsidRPr="005B7A0F" w:rsidRDefault="008B3AF1" w:rsidP="00C80144">
            <w:pPr>
              <w:spacing w:after="0" w:line="240" w:lineRule="auto"/>
              <w:textAlignment w:val="baseline"/>
              <w:rPr>
                <w:rFonts w:ascii="Arial" w:eastAsia="Times New Roman" w:hAnsi="Arial" w:cs="Arial"/>
                <w:lang w:val="en-US"/>
              </w:rPr>
            </w:pPr>
            <w:r w:rsidRPr="008B3AF1">
              <w:rPr>
                <w:rFonts w:ascii="Arial" w:eastAsia="Times New Roman" w:hAnsi="Arial" w:cs="Arial"/>
                <w:b/>
                <w:bCs/>
                <w:lang w:val="en-US"/>
              </w:rPr>
              <w:t> </w:t>
            </w:r>
            <w:r w:rsidRPr="004056A6">
              <w:rPr>
                <w:rFonts w:ascii="Arial" w:eastAsia="Times New Roman" w:hAnsi="Arial" w:cs="Arial"/>
                <w:lang w:val="en-US"/>
              </w:rPr>
              <w:t xml:space="preserve"> The </w:t>
            </w:r>
            <w:r>
              <w:rPr>
                <w:rFonts w:ascii="Arial" w:eastAsia="Times New Roman" w:hAnsi="Arial" w:cs="Arial"/>
                <w:lang w:val="en-US"/>
              </w:rPr>
              <w:t xml:space="preserve">final version of the </w:t>
            </w:r>
            <w:r w:rsidRPr="004056A6">
              <w:rPr>
                <w:rFonts w:ascii="Arial" w:eastAsia="Times New Roman" w:hAnsi="Arial" w:cs="Arial"/>
                <w:lang w:val="en-US"/>
              </w:rPr>
              <w:t>document to be presented to the Board of Governors in December 2024</w:t>
            </w:r>
          </w:p>
        </w:tc>
      </w:tr>
      <w:tr w:rsidR="008B3AF1" w:rsidRPr="005B7A0F" w14:paraId="48DCF382" w14:textId="77777777" w:rsidTr="008B3AF1">
        <w:trPr>
          <w:trHeight w:val="300"/>
        </w:trPr>
        <w:tc>
          <w:tcPr>
            <w:tcW w:w="8192" w:type="dxa"/>
            <w:gridSpan w:val="4"/>
            <w:tcBorders>
              <w:top w:val="single" w:sz="6" w:space="0" w:color="auto"/>
              <w:left w:val="single" w:sz="6" w:space="0" w:color="auto"/>
              <w:bottom w:val="single" w:sz="6" w:space="0" w:color="auto"/>
              <w:right w:val="single" w:sz="6" w:space="0" w:color="auto"/>
            </w:tcBorders>
            <w:shd w:val="clear" w:color="auto" w:fill="auto"/>
            <w:hideMark/>
          </w:tcPr>
          <w:p w14:paraId="2BE3D5EC"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BUDGET for 2023-2024 and 2024-2025: </w:t>
            </w:r>
            <w:r w:rsidRPr="004056A6">
              <w:rPr>
                <w:rFonts w:ascii="Arial" w:eastAsia="Times New Roman" w:hAnsi="Arial" w:cs="Arial"/>
                <w:lang w:val="en-US"/>
              </w:rPr>
              <w:t> </w:t>
            </w:r>
          </w:p>
          <w:p w14:paraId="5E9283AB"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35D21528" w14:textId="77777777" w:rsidR="008B3AF1" w:rsidRPr="005B7A0F" w:rsidRDefault="008B3AF1" w:rsidP="008B3AF1">
            <w:pPr>
              <w:numPr>
                <w:ilvl w:val="0"/>
                <w:numId w:val="34"/>
              </w:numPr>
              <w:spacing w:after="0" w:line="240" w:lineRule="auto"/>
              <w:ind w:left="360" w:firstLine="0"/>
              <w:jc w:val="left"/>
              <w:textAlignment w:val="baseline"/>
              <w:rPr>
                <w:rFonts w:ascii="Arial" w:eastAsia="Times New Roman" w:hAnsi="Arial" w:cs="Arial"/>
                <w:lang w:val="en-US"/>
              </w:rPr>
            </w:pPr>
            <w:r w:rsidRPr="004056A6">
              <w:rPr>
                <w:rFonts w:ascii="Arial" w:eastAsia="Times New Roman" w:hAnsi="Arial" w:cs="Arial"/>
              </w:rPr>
              <w:t xml:space="preserve">4 online meetings: </w:t>
            </w:r>
            <w:r w:rsidRPr="004056A6">
              <w:rPr>
                <w:rFonts w:ascii="Arial" w:eastAsia="Times New Roman" w:hAnsi="Arial" w:cs="Arial"/>
                <w:lang w:val="it-IT"/>
              </w:rPr>
              <w:t>€ 0</w:t>
            </w:r>
            <w:r w:rsidRPr="004056A6">
              <w:rPr>
                <w:rFonts w:ascii="Arial" w:eastAsia="Times New Roman" w:hAnsi="Arial" w:cs="Arial"/>
                <w:lang w:val="en-US"/>
              </w:rPr>
              <w:t> </w:t>
            </w:r>
          </w:p>
          <w:p w14:paraId="578277CC"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lang w:val="en-US"/>
              </w:rPr>
              <w:t> </w:t>
            </w:r>
          </w:p>
          <w:p w14:paraId="433AA5E6"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Number of meetings scheduled: 4 online</w:t>
            </w:r>
            <w:r w:rsidRPr="004056A6">
              <w:rPr>
                <w:rFonts w:ascii="Arial" w:eastAsia="Times New Roman" w:hAnsi="Arial" w:cs="Arial"/>
                <w:lang w:val="en-US"/>
              </w:rPr>
              <w:t> </w:t>
            </w:r>
          </w:p>
          <w:p w14:paraId="3BFB4BC3" w14:textId="77777777" w:rsidR="008B3AF1" w:rsidRPr="005B7A0F" w:rsidRDefault="008B3AF1" w:rsidP="00C80144">
            <w:pPr>
              <w:spacing w:after="0" w:line="240" w:lineRule="auto"/>
              <w:textAlignment w:val="baseline"/>
              <w:rPr>
                <w:rFonts w:ascii="Arial" w:eastAsia="Times New Roman" w:hAnsi="Arial" w:cs="Arial"/>
                <w:lang w:val="en-US"/>
              </w:rPr>
            </w:pPr>
            <w:r w:rsidRPr="004056A6">
              <w:rPr>
                <w:rFonts w:ascii="Arial" w:eastAsia="Times New Roman" w:hAnsi="Arial" w:cs="Arial"/>
                <w:b/>
                <w:bCs/>
              </w:rPr>
              <w:t>Budgeting: No budgetary impact.</w:t>
            </w:r>
            <w:r w:rsidRPr="004056A6">
              <w:rPr>
                <w:rFonts w:ascii="Arial" w:eastAsia="Times New Roman" w:hAnsi="Arial" w:cs="Arial"/>
                <w:lang w:val="en-US"/>
              </w:rPr>
              <w:t> </w:t>
            </w:r>
          </w:p>
          <w:p w14:paraId="32963E33" w14:textId="77777777" w:rsidR="008B3AF1" w:rsidRPr="005B7A0F" w:rsidRDefault="008B3AF1" w:rsidP="00C80144">
            <w:pPr>
              <w:spacing w:after="0" w:line="240" w:lineRule="auto"/>
              <w:textAlignment w:val="baseline"/>
              <w:rPr>
                <w:rFonts w:ascii="Arial" w:eastAsia="Times New Roman" w:hAnsi="Arial" w:cs="Arial"/>
                <w:lang w:val="en-US"/>
              </w:rPr>
            </w:pPr>
          </w:p>
        </w:tc>
      </w:tr>
    </w:tbl>
    <w:p w14:paraId="5F7698EB" w14:textId="77777777" w:rsidR="008B3AF1" w:rsidRPr="004056A6" w:rsidRDefault="008B3AF1" w:rsidP="008B3AF1">
      <w:pPr>
        <w:rPr>
          <w:rFonts w:ascii="Arial" w:hAnsi="Arial" w:cs="Arial"/>
        </w:rPr>
      </w:pPr>
    </w:p>
    <w:p w14:paraId="63D54F47" w14:textId="77777777" w:rsidR="00B611E1" w:rsidRDefault="00B611E1" w:rsidP="00B611E1">
      <w:pPr>
        <w:pStyle w:val="Titre1"/>
        <w:numPr>
          <w:ilvl w:val="0"/>
          <w:numId w:val="0"/>
        </w:numPr>
        <w:ind w:left="357" w:hanging="357"/>
        <w:rPr>
          <w:lang w:val="en-GB"/>
        </w:rPr>
      </w:pPr>
    </w:p>
    <w:sectPr w:rsidR="00B611E1" w:rsidSect="008B3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5F48A" w14:textId="77777777" w:rsidR="00664207" w:rsidRDefault="00664207" w:rsidP="00E974A4">
      <w:pPr>
        <w:spacing w:after="0" w:line="240" w:lineRule="auto"/>
      </w:pPr>
      <w:r>
        <w:separator/>
      </w:r>
    </w:p>
  </w:endnote>
  <w:endnote w:type="continuationSeparator" w:id="0">
    <w:p w14:paraId="3365078A" w14:textId="77777777" w:rsidR="00664207" w:rsidRDefault="00664207" w:rsidP="00E9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264745"/>
      <w:docPartObj>
        <w:docPartGallery w:val="Page Numbers (Bottom of Page)"/>
        <w:docPartUnique/>
      </w:docPartObj>
    </w:sdtPr>
    <w:sdtEndPr>
      <w:rPr>
        <w:noProof/>
      </w:rPr>
    </w:sdtEndPr>
    <w:sdtContent>
      <w:p w14:paraId="7574F6C4" w14:textId="77777777" w:rsidR="00C80144" w:rsidRDefault="00C8014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232BAEA6" w14:textId="77777777" w:rsidR="00C80144" w:rsidRDefault="00C801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60B64" w14:textId="77777777" w:rsidR="00664207" w:rsidRDefault="00664207" w:rsidP="00E974A4">
      <w:pPr>
        <w:spacing w:after="0" w:line="240" w:lineRule="auto"/>
      </w:pPr>
      <w:r>
        <w:separator/>
      </w:r>
    </w:p>
  </w:footnote>
  <w:footnote w:type="continuationSeparator" w:id="0">
    <w:p w14:paraId="0B763FC5" w14:textId="77777777" w:rsidR="00664207" w:rsidRDefault="00664207" w:rsidP="00E974A4">
      <w:pPr>
        <w:spacing w:after="0" w:line="240" w:lineRule="auto"/>
      </w:pPr>
      <w:r>
        <w:continuationSeparator/>
      </w:r>
    </w:p>
  </w:footnote>
  <w:footnote w:id="1">
    <w:p w14:paraId="6825D7DA" w14:textId="77777777" w:rsidR="00C80144" w:rsidRPr="00102D66" w:rsidRDefault="00C80144">
      <w:pPr>
        <w:pStyle w:val="Notedebasdepage"/>
        <w:rPr>
          <w:lang w:val="en-US"/>
        </w:rPr>
      </w:pPr>
      <w:r>
        <w:rPr>
          <w:rStyle w:val="Appelnotedebasdep"/>
        </w:rPr>
        <w:footnoteRef/>
      </w:r>
      <w:r w:rsidRPr="00102D66">
        <w:rPr>
          <w:lang w:val="en-US"/>
        </w:rPr>
        <w:t xml:space="preserve"> </w:t>
      </w:r>
      <w:r>
        <w:rPr>
          <w:lang w:val="en-US"/>
        </w:rPr>
        <w:t xml:space="preserve">TA-9-2023-0306: System of the European Schools – State of play, Challenges and Perspectives </w:t>
      </w:r>
    </w:p>
  </w:footnote>
  <w:footnote w:id="2">
    <w:p w14:paraId="0ED6BEAF" w14:textId="77777777" w:rsidR="00C80144" w:rsidRPr="00102D66" w:rsidRDefault="00C80144" w:rsidP="00102D66">
      <w:pPr>
        <w:pStyle w:val="Notedebasdepage"/>
        <w:rPr>
          <w:lang w:val="en-US"/>
        </w:rPr>
      </w:pPr>
      <w:r>
        <w:rPr>
          <w:rStyle w:val="Appelnotedebasdep"/>
        </w:rPr>
        <w:footnoteRef/>
      </w:r>
      <w:r w:rsidRPr="00102D66">
        <w:rPr>
          <w:lang w:val="en-US"/>
        </w:rPr>
        <w:t xml:space="preserve"> 2023-04-D-30-en-1: ES vision workshop fol</w:t>
      </w:r>
      <w:r>
        <w:rPr>
          <w:lang w:val="en-US"/>
        </w:rPr>
        <w:t>low-up</w:t>
      </w:r>
    </w:p>
  </w:footnote>
  <w:footnote w:id="3">
    <w:p w14:paraId="5F5DF60C" w14:textId="77777777" w:rsidR="00C80144" w:rsidRPr="00A55D07" w:rsidRDefault="00C80144">
      <w:pPr>
        <w:pStyle w:val="Notedebasdepage"/>
        <w:rPr>
          <w:lang w:val="en-US"/>
        </w:rPr>
      </w:pPr>
      <w:r>
        <w:rPr>
          <w:rStyle w:val="Appelnotedebasdep"/>
        </w:rPr>
        <w:footnoteRef/>
      </w:r>
      <w:r w:rsidRPr="00A55D07">
        <w:rPr>
          <w:lang w:val="en-US"/>
        </w:rPr>
        <w:t xml:space="preserve"> 2023-10-D-40-en-2</w:t>
      </w:r>
    </w:p>
  </w:footnote>
  <w:footnote w:id="4">
    <w:p w14:paraId="32B50639" w14:textId="77777777" w:rsidR="00C80144" w:rsidRPr="00A55D07" w:rsidRDefault="00C80144">
      <w:pPr>
        <w:pStyle w:val="Notedebasdepage"/>
        <w:rPr>
          <w:lang w:val="en-US"/>
        </w:rPr>
      </w:pPr>
      <w:r>
        <w:rPr>
          <w:rStyle w:val="Appelnotedebasdep"/>
        </w:rPr>
        <w:footnoteRef/>
      </w:r>
      <w:r w:rsidRPr="00A55D07">
        <w:rPr>
          <w:lang w:val="en-US"/>
        </w:rPr>
        <w:t xml:space="preserve"> 2023-12-D-26-en-1</w:t>
      </w:r>
    </w:p>
  </w:footnote>
  <w:footnote w:id="5">
    <w:p w14:paraId="65BC86B5" w14:textId="77777777" w:rsidR="00C80144" w:rsidRPr="00F07B96" w:rsidRDefault="00C80144" w:rsidP="00F07B96">
      <w:pPr>
        <w:pStyle w:val="Notedebasdepage"/>
        <w:ind w:firstLine="0"/>
        <w:rPr>
          <w:lang w:val="en-US"/>
        </w:rPr>
      </w:pPr>
      <w:r>
        <w:rPr>
          <w:rStyle w:val="Appelnotedebasdep"/>
        </w:rPr>
        <w:footnoteRef/>
      </w:r>
      <w:r w:rsidRPr="00F07B96">
        <w:rPr>
          <w:lang w:val="en-US"/>
        </w:rPr>
        <w:t xml:space="preserve"> </w:t>
      </w:r>
      <w:bookmarkStart w:id="14" w:name="_Hlk156818609"/>
      <w:r w:rsidRPr="00F07B96">
        <w:rPr>
          <w:lang w:val="en-US"/>
        </w:rPr>
        <w:t>The original term “</w:t>
      </w:r>
      <w:r w:rsidRPr="00F07B96">
        <w:rPr>
          <w:i/>
          <w:lang w:val="en-US"/>
        </w:rPr>
        <w:t>ESS Charter</w:t>
      </w:r>
      <w:r>
        <w:rPr>
          <w:lang w:val="en-US"/>
        </w:rPr>
        <w:t>” used in the EP Report was replaced by the term “</w:t>
      </w:r>
      <w:r w:rsidRPr="00F07B96">
        <w:rPr>
          <w:i/>
          <w:lang w:val="en-US"/>
        </w:rPr>
        <w:t>Mission and Vision of the ESS</w:t>
      </w:r>
      <w:r>
        <w:rPr>
          <w:lang w:val="en-US"/>
        </w:rPr>
        <w:t xml:space="preserve">”, which is to reflect that it is meant as a policy document and </w:t>
      </w:r>
      <w:r w:rsidRPr="00F07B96">
        <w:rPr>
          <w:b/>
          <w:u w:val="single"/>
          <w:lang w:val="en-US"/>
        </w:rPr>
        <w:t>NOT</w:t>
      </w:r>
      <w:r>
        <w:rPr>
          <w:lang w:val="en-US"/>
        </w:rPr>
        <w:t xml:space="preserve"> as a legal document replacing the ‘Convention defining the Status of the European School.</w:t>
      </w:r>
      <w:bookmarkEnd w:id="14"/>
    </w:p>
  </w:footnote>
  <w:footnote w:id="6">
    <w:p w14:paraId="0C88AAF8" w14:textId="77777777" w:rsidR="00C80144" w:rsidRPr="00E974A4" w:rsidRDefault="00C80144" w:rsidP="00945CA0">
      <w:pPr>
        <w:pStyle w:val="Notedebasdepage"/>
        <w:ind w:firstLine="0"/>
        <w:rPr>
          <w:lang w:val="en-GB"/>
        </w:rPr>
      </w:pPr>
      <w:r>
        <w:rPr>
          <w:rStyle w:val="Appelnotedebasdep"/>
        </w:rPr>
        <w:footnoteRef/>
      </w:r>
      <w:r>
        <w:rPr>
          <w:lang w:val="en-GB"/>
        </w:rPr>
        <w:t xml:space="preserve"> Reference to the numbers of the points in the </w:t>
      </w:r>
      <w:r w:rsidRPr="005F6A92">
        <w:rPr>
          <w:i/>
          <w:iCs/>
          <w:lang w:val="en-GB"/>
        </w:rPr>
        <w:t>Report on the system of European Schools: state of play, challenges and perspectives</w:t>
      </w:r>
      <w:r>
        <w:rPr>
          <w:i/>
          <w:iCs/>
          <w:lang w:val="en-GB"/>
        </w:rPr>
        <w:t xml:space="preserve"> </w:t>
      </w:r>
      <w:r w:rsidRPr="005F6A92">
        <w:rPr>
          <w:lang w:val="en-GB"/>
        </w:rPr>
        <w:t>(</w:t>
      </w:r>
      <w:r>
        <w:rPr>
          <w:lang w:val="en-GB"/>
        </w:rPr>
        <w:t>EP Report, CULT Committee</w:t>
      </w:r>
      <w:r w:rsidRPr="005F6A92">
        <w:rPr>
          <w:lang w:val="en-GB"/>
        </w:rPr>
        <w:t>)</w:t>
      </w:r>
    </w:p>
  </w:footnote>
  <w:footnote w:id="7">
    <w:p w14:paraId="72139E11" w14:textId="77777777" w:rsidR="00C80144" w:rsidRPr="00787DA1" w:rsidRDefault="00C80144" w:rsidP="00566E1A">
      <w:pPr>
        <w:pStyle w:val="Notedebasdepage"/>
        <w:rPr>
          <w:lang w:val="en-US"/>
        </w:rPr>
      </w:pPr>
      <w:r>
        <w:rPr>
          <w:rStyle w:val="Appelnotedebasdep"/>
        </w:rPr>
        <w:footnoteRef/>
      </w:r>
      <w:r w:rsidRPr="00787DA1">
        <w:rPr>
          <w:lang w:val="en-US"/>
        </w:rPr>
        <w:t xml:space="preserve"> </w:t>
      </w:r>
      <w:r w:rsidRPr="00787DA1">
        <w:rPr>
          <w:rFonts w:ascii="Arial" w:hAnsi="Arial" w:cs="Arial"/>
          <w:i/>
          <w:lang w:val="en-GB" w:eastAsia="fr-FR"/>
        </w:rPr>
        <w:t>The present Action Plan covers various aspects of the ESS and those that are intended for inclusion in the M</w:t>
      </w:r>
      <w:r>
        <w:rPr>
          <w:rFonts w:ascii="Arial" w:hAnsi="Arial" w:cs="Arial"/>
          <w:i/>
          <w:lang w:val="en-GB" w:eastAsia="fr-FR"/>
        </w:rPr>
        <w:t>ission</w:t>
      </w:r>
      <w:r w:rsidRPr="00787DA1">
        <w:rPr>
          <w:rFonts w:ascii="Arial" w:hAnsi="Arial" w:cs="Arial"/>
          <w:i/>
          <w:lang w:val="en-GB" w:eastAsia="fr-FR"/>
        </w:rPr>
        <w:t>&amp;V</w:t>
      </w:r>
      <w:r>
        <w:rPr>
          <w:rFonts w:ascii="Arial" w:hAnsi="Arial" w:cs="Arial"/>
          <w:i/>
          <w:lang w:val="en-GB" w:eastAsia="fr-FR"/>
        </w:rPr>
        <w:t>ision</w:t>
      </w:r>
      <w:r w:rsidRPr="00787DA1">
        <w:rPr>
          <w:rFonts w:ascii="Arial" w:hAnsi="Arial" w:cs="Arial"/>
          <w:i/>
          <w:lang w:val="en-GB" w:eastAsia="fr-FR"/>
        </w:rPr>
        <w:t xml:space="preserve"> document indicated by ‘M&amp;V</w:t>
      </w:r>
      <w:r>
        <w:rPr>
          <w:rFonts w:ascii="Arial" w:hAnsi="Arial" w:cs="Arial"/>
          <w:i/>
          <w:lang w:val="en-GB" w:eastAsia="fr-FR"/>
        </w:rPr>
        <w:t>’</w:t>
      </w:r>
      <w:r w:rsidRPr="00787DA1">
        <w:rPr>
          <w:rFonts w:ascii="Arial" w:hAnsi="Arial" w:cs="Arial"/>
          <w:i/>
          <w:lang w:val="en-GB" w:eastAsia="fr-FR"/>
        </w:rPr>
        <w:t xml:space="preserve"> in the final column labelled ‘Outcome</w:t>
      </w:r>
      <w:r>
        <w:rPr>
          <w:rFonts w:ascii="Arial" w:hAnsi="Arial" w:cs="Arial"/>
          <w:i/>
          <w:lang w:val="en-GB" w:eastAsia="fr-FR"/>
        </w:rPr>
        <w:t>/Deadline</w:t>
      </w:r>
      <w:r w:rsidRPr="00787DA1">
        <w:rPr>
          <w:rFonts w:ascii="Arial" w:hAnsi="Arial" w:cs="Arial"/>
          <w:i/>
          <w:lang w:val="en-GB" w:eastAsia="fr-FR"/>
        </w:rPr>
        <w:t>’</w:t>
      </w:r>
    </w:p>
  </w:footnote>
  <w:footnote w:id="8">
    <w:p w14:paraId="75A3F84B" w14:textId="77777777" w:rsidR="00C80144" w:rsidRPr="00A55D07" w:rsidRDefault="00C80144">
      <w:pPr>
        <w:pStyle w:val="Notedebasdepage"/>
        <w:rPr>
          <w:lang w:val="en-US"/>
        </w:rPr>
      </w:pPr>
      <w:r>
        <w:rPr>
          <w:rStyle w:val="Appelnotedebasdep"/>
        </w:rPr>
        <w:footnoteRef/>
      </w:r>
      <w:r w:rsidRPr="00A55D07">
        <w:rPr>
          <w:lang w:val="en-US"/>
        </w:rPr>
        <w:t xml:space="preserve"> </w:t>
      </w:r>
      <w:r>
        <w:rPr>
          <w:lang w:val="en-US"/>
        </w:rPr>
        <w:t xml:space="preserve">For further information, visit: </w:t>
      </w:r>
      <w:r w:rsidRPr="00383E47">
        <w:rPr>
          <w:lang w:val="en-US"/>
        </w:rPr>
        <w:t>https://www.teacheracademy.eu/about-us/</w:t>
      </w:r>
    </w:p>
  </w:footnote>
  <w:footnote w:id="9">
    <w:p w14:paraId="2E795AD8" w14:textId="77777777" w:rsidR="00C80144" w:rsidRPr="00DC01E4" w:rsidRDefault="00C80144" w:rsidP="00684F14">
      <w:pPr>
        <w:spacing w:after="0" w:line="240" w:lineRule="auto"/>
        <w:ind w:left="360" w:right="93" w:firstLine="0"/>
        <w:rPr>
          <w:lang w:val="en-GB" w:eastAsia="fr-FR"/>
        </w:rPr>
      </w:pPr>
      <w:r>
        <w:rPr>
          <w:rStyle w:val="Appelnotedebasdep"/>
        </w:rPr>
        <w:footnoteRef/>
      </w:r>
      <w:r w:rsidRPr="00DC01E4">
        <w:rPr>
          <w:lang w:val="en-GB"/>
        </w:rPr>
        <w:t xml:space="preserve"> </w:t>
      </w:r>
      <w:r w:rsidRPr="00DC01E4">
        <w:rPr>
          <w:lang w:val="en-GB" w:eastAsia="fr-FR"/>
        </w:rPr>
        <w:t>the establishment of a new a new school (Art. 2.1),</w:t>
      </w:r>
      <w:r>
        <w:rPr>
          <w:lang w:val="en-GB" w:eastAsia="fr-FR"/>
        </w:rPr>
        <w:t xml:space="preserve"> </w:t>
      </w:r>
      <w:r w:rsidRPr="00DC01E4">
        <w:rPr>
          <w:lang w:val="en-GB" w:eastAsia="fr-FR"/>
        </w:rPr>
        <w:t>the accreditation of a new AES,</w:t>
      </w:r>
      <w:r>
        <w:rPr>
          <w:lang w:val="en-GB" w:eastAsia="fr-FR"/>
        </w:rPr>
        <w:t xml:space="preserve"> </w:t>
      </w:r>
      <w:r w:rsidRPr="00DC01E4">
        <w:rPr>
          <w:lang w:val="en-GB" w:eastAsia="fr-FR"/>
        </w:rPr>
        <w:t>the ‘modification of the fundamental structure of a school’ (Art. 3.3 (a),</w:t>
      </w:r>
      <w:r>
        <w:rPr>
          <w:lang w:val="en-GB" w:eastAsia="fr-FR"/>
        </w:rPr>
        <w:t xml:space="preserve"> </w:t>
      </w:r>
      <w:r w:rsidRPr="00DC01E4">
        <w:rPr>
          <w:lang w:val="en-GB" w:eastAsia="fr-FR"/>
        </w:rPr>
        <w:t>the ‘modification of the official status of the teachers’ (Art. 3.3 (b) and</w:t>
      </w:r>
      <w:r>
        <w:rPr>
          <w:lang w:val="en-GB" w:eastAsia="fr-FR"/>
        </w:rPr>
        <w:t xml:space="preserve"> </w:t>
      </w:r>
      <w:r w:rsidRPr="00DC01E4">
        <w:rPr>
          <w:lang w:val="en-GB" w:eastAsia="fr-FR"/>
        </w:rPr>
        <w:t>decisions on a ‘financial contribution’ from the Member States (Art. 25.1).</w:t>
      </w:r>
    </w:p>
  </w:footnote>
  <w:footnote w:id="10">
    <w:p w14:paraId="009EE538" w14:textId="77777777" w:rsidR="00C80144" w:rsidRPr="00684F14" w:rsidRDefault="00C80144">
      <w:pPr>
        <w:pStyle w:val="Notedebasdepage"/>
        <w:rPr>
          <w:lang w:val="en-US"/>
        </w:rPr>
      </w:pPr>
      <w:r w:rsidRPr="00684F14">
        <w:rPr>
          <w:sz w:val="22"/>
          <w:szCs w:val="22"/>
          <w:lang w:val="en-GB" w:eastAsia="fr-FR"/>
        </w:rPr>
        <w:footnoteRef/>
      </w:r>
      <w:r w:rsidRPr="00684F14">
        <w:rPr>
          <w:sz w:val="22"/>
          <w:szCs w:val="22"/>
          <w:lang w:val="en-GB" w:eastAsia="fr-FR"/>
        </w:rPr>
        <w:t xml:space="preserve"> The original Troika has evolved into the ‘Enlarged Presidency WG’.</w:t>
      </w:r>
    </w:p>
  </w:footnote>
  <w:footnote w:id="11">
    <w:p w14:paraId="6ACC332A" w14:textId="77777777" w:rsidR="00C80144" w:rsidRPr="00E96C22" w:rsidRDefault="00C80144" w:rsidP="00CA28E8">
      <w:pPr>
        <w:spacing w:after="0"/>
        <w:ind w:firstLine="403"/>
        <w:rPr>
          <w:lang w:val="en-US"/>
        </w:rPr>
      </w:pPr>
      <w:r>
        <w:rPr>
          <w:rStyle w:val="Appelnotedebasdep"/>
        </w:rPr>
        <w:footnoteRef/>
      </w:r>
      <w:r>
        <w:rPr>
          <w:lang w:val="en-US"/>
        </w:rPr>
        <w:t xml:space="preserve"> The first number in this column refers to the number of the actions as presented in the document </w:t>
      </w:r>
      <w:r>
        <w:rPr>
          <w:i/>
          <w:iCs/>
          <w:lang w:val="en-US"/>
        </w:rPr>
        <w:t>Action Plan: Reflection on the Future of the European Schools’ System</w:t>
      </w:r>
      <w:r>
        <w:rPr>
          <w:lang w:val="en-US"/>
        </w:rPr>
        <w:t xml:space="preserve"> (Ref.: 2024-01-D-30-en-2). The number(s) in brackets </w:t>
      </w:r>
      <w:r>
        <w:rPr>
          <w:lang w:val="en-GB"/>
        </w:rPr>
        <w:t xml:space="preserve">refer to the numbers of the points in the </w:t>
      </w:r>
      <w:r>
        <w:rPr>
          <w:i/>
          <w:iCs/>
          <w:lang w:val="en-GB"/>
        </w:rPr>
        <w:t xml:space="preserve">Report on the system of European Schools: state of play, challenges and perspectives </w:t>
      </w:r>
      <w:r>
        <w:rPr>
          <w:lang w:val="en-GB"/>
        </w:rPr>
        <w:t>(EP Report, CULT Committee).</w:t>
      </w:r>
    </w:p>
    <w:p w14:paraId="36D3B757" w14:textId="77777777" w:rsidR="00C80144" w:rsidRDefault="00C80144" w:rsidP="00CA28E8">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0"/>
      <w:gridCol w:w="4782"/>
    </w:tblGrid>
    <w:tr w:rsidR="00C80144" w:rsidRPr="00EE39AD" w14:paraId="6BE61802" w14:textId="77777777" w:rsidTr="00143E4D">
      <w:trPr>
        <w:trHeight w:val="1172"/>
      </w:trPr>
      <w:tc>
        <w:tcPr>
          <w:tcW w:w="2399" w:type="pct"/>
        </w:tcPr>
        <w:p w14:paraId="3CEBBD7C" w14:textId="77777777" w:rsidR="00C80144" w:rsidRDefault="00C80144" w:rsidP="00C80144">
          <w:pPr>
            <w:ind w:left="-285"/>
          </w:pPr>
          <w:r>
            <w:rPr>
              <w:noProof/>
              <w:lang w:eastAsia="fr-BE"/>
            </w:rPr>
            <w:drawing>
              <wp:inline distT="0" distB="0" distL="0" distR="0" wp14:anchorId="443191D3" wp14:editId="3CB4336E">
                <wp:extent cx="2633108"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601" w:type="pct"/>
        </w:tcPr>
        <w:p w14:paraId="3AD10501" w14:textId="77777777" w:rsidR="00C80144" w:rsidRPr="002326F3" w:rsidRDefault="00C80144" w:rsidP="00143E4D">
          <w:pPr>
            <w:jc w:val="right"/>
            <w:rPr>
              <w:sz w:val="18"/>
              <w:szCs w:val="18"/>
            </w:rPr>
          </w:pPr>
        </w:p>
        <w:p w14:paraId="7FB9D1B9" w14:textId="77777777" w:rsidR="00C80144" w:rsidRPr="00143E4D" w:rsidRDefault="00C80144" w:rsidP="00143E4D">
          <w:pPr>
            <w:spacing w:before="360"/>
            <w:ind w:right="80" w:firstLine="170"/>
            <w:jc w:val="right"/>
            <w:rPr>
              <w:color w:val="4472C4" w:themeColor="accent1"/>
              <w:sz w:val="20"/>
              <w:lang w:val="en-US"/>
            </w:rPr>
          </w:pPr>
          <w:r w:rsidRPr="00143E4D">
            <w:rPr>
              <w:b/>
              <w:bCs/>
              <w:color w:val="233E91"/>
              <w:sz w:val="20"/>
              <w:lang w:val="en-US"/>
            </w:rPr>
            <w:t>Schola Europaea</w:t>
          </w:r>
          <w:r w:rsidRPr="00143E4D">
            <w:rPr>
              <w:b/>
              <w:bCs/>
              <w:color w:val="4472C4" w:themeColor="accent1"/>
              <w:sz w:val="20"/>
              <w:lang w:val="en-US"/>
            </w:rPr>
            <w:t xml:space="preserve"> </w:t>
          </w:r>
          <w:r w:rsidRPr="00143E4D">
            <w:rPr>
              <w:color w:val="4472C4" w:themeColor="accent1"/>
              <w:sz w:val="20"/>
              <w:lang w:val="en-US"/>
            </w:rPr>
            <w:t>/ Office o</w:t>
          </w:r>
          <w:r>
            <w:rPr>
              <w:color w:val="4472C4" w:themeColor="accent1"/>
              <w:sz w:val="20"/>
              <w:lang w:val="en-US"/>
            </w:rPr>
            <w:t>f</w:t>
          </w:r>
          <w:r w:rsidRPr="00143E4D">
            <w:rPr>
              <w:color w:val="4472C4" w:themeColor="accent1"/>
              <w:sz w:val="20"/>
              <w:lang w:val="en-US"/>
            </w:rPr>
            <w:t xml:space="preserve"> th</w:t>
          </w:r>
          <w:r>
            <w:rPr>
              <w:color w:val="4472C4" w:themeColor="accent1"/>
              <w:sz w:val="20"/>
              <w:lang w:val="en-US"/>
            </w:rPr>
            <w:t>e Secretary-General</w:t>
          </w:r>
        </w:p>
        <w:p w14:paraId="16AFA8A9" w14:textId="77777777" w:rsidR="00C80144" w:rsidRPr="00143E4D" w:rsidRDefault="00C80144" w:rsidP="00143E4D">
          <w:pPr>
            <w:jc w:val="right"/>
            <w:rPr>
              <w:lang w:val="en-US"/>
            </w:rPr>
          </w:pPr>
        </w:p>
      </w:tc>
    </w:tr>
  </w:tbl>
  <w:p w14:paraId="753402E7" w14:textId="77777777" w:rsidR="00C80144" w:rsidRPr="00143E4D" w:rsidRDefault="00C80144">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04ED0" w14:textId="77777777" w:rsidR="00C80144" w:rsidRDefault="00C801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1AD50" w14:textId="77777777" w:rsidR="00C80144" w:rsidRDefault="00C801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9BA67" w14:textId="77777777" w:rsidR="00C80144" w:rsidRDefault="00C801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2DB4"/>
    <w:multiLevelType w:val="hybridMultilevel"/>
    <w:tmpl w:val="37ECE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34460"/>
    <w:multiLevelType w:val="hybridMultilevel"/>
    <w:tmpl w:val="B02AC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A1AFE"/>
    <w:multiLevelType w:val="hybridMultilevel"/>
    <w:tmpl w:val="7190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37CCD"/>
    <w:multiLevelType w:val="hybridMultilevel"/>
    <w:tmpl w:val="5300BD64"/>
    <w:lvl w:ilvl="0" w:tplc="F06298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1F3F"/>
    <w:multiLevelType w:val="hybridMultilevel"/>
    <w:tmpl w:val="B820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D4520"/>
    <w:multiLevelType w:val="hybridMultilevel"/>
    <w:tmpl w:val="74D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135A1"/>
    <w:multiLevelType w:val="hybridMultilevel"/>
    <w:tmpl w:val="B0F0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331D1"/>
    <w:multiLevelType w:val="hybridMultilevel"/>
    <w:tmpl w:val="2A16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E2EEE"/>
    <w:multiLevelType w:val="hybridMultilevel"/>
    <w:tmpl w:val="17DE2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2C44CF"/>
    <w:multiLevelType w:val="hybridMultilevel"/>
    <w:tmpl w:val="E208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B716F"/>
    <w:multiLevelType w:val="hybridMultilevel"/>
    <w:tmpl w:val="3872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D86778"/>
    <w:multiLevelType w:val="hybridMultilevel"/>
    <w:tmpl w:val="60F8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9016A"/>
    <w:multiLevelType w:val="hybridMultilevel"/>
    <w:tmpl w:val="E092B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7E51DD"/>
    <w:multiLevelType w:val="hybridMultilevel"/>
    <w:tmpl w:val="85D0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87409"/>
    <w:multiLevelType w:val="hybridMultilevel"/>
    <w:tmpl w:val="C7CC8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D2706E"/>
    <w:multiLevelType w:val="hybridMultilevel"/>
    <w:tmpl w:val="F3FEE73C"/>
    <w:lvl w:ilvl="0" w:tplc="581476C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7C4357"/>
    <w:multiLevelType w:val="multilevel"/>
    <w:tmpl w:val="3A7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8579F"/>
    <w:multiLevelType w:val="hybridMultilevel"/>
    <w:tmpl w:val="E114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B4172"/>
    <w:multiLevelType w:val="hybridMultilevel"/>
    <w:tmpl w:val="F4643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1B7750"/>
    <w:multiLevelType w:val="hybridMultilevel"/>
    <w:tmpl w:val="CCA6778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A5655C7"/>
    <w:multiLevelType w:val="hybridMultilevel"/>
    <w:tmpl w:val="14E4C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23CA"/>
    <w:multiLevelType w:val="hybridMultilevel"/>
    <w:tmpl w:val="C5ACF3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A984369"/>
    <w:multiLevelType w:val="hybridMultilevel"/>
    <w:tmpl w:val="C0E4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03798"/>
    <w:multiLevelType w:val="hybridMultilevel"/>
    <w:tmpl w:val="1B88A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87298"/>
    <w:multiLevelType w:val="hybridMultilevel"/>
    <w:tmpl w:val="0CAA4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D15F7"/>
    <w:multiLevelType w:val="hybridMultilevel"/>
    <w:tmpl w:val="AC56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47010"/>
    <w:multiLevelType w:val="hybridMultilevel"/>
    <w:tmpl w:val="C80C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8940F3"/>
    <w:multiLevelType w:val="hybridMultilevel"/>
    <w:tmpl w:val="58EC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F69F9"/>
    <w:multiLevelType w:val="multilevel"/>
    <w:tmpl w:val="97809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C77B66"/>
    <w:multiLevelType w:val="hybridMultilevel"/>
    <w:tmpl w:val="AD48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B675B"/>
    <w:multiLevelType w:val="multilevel"/>
    <w:tmpl w:val="9AA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47F22"/>
    <w:multiLevelType w:val="hybridMultilevel"/>
    <w:tmpl w:val="1F962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89083015">
    <w:abstractNumId w:val="21"/>
  </w:num>
  <w:num w:numId="2" w16cid:durableId="534194012">
    <w:abstractNumId w:val="15"/>
  </w:num>
  <w:num w:numId="3" w16cid:durableId="2129161136">
    <w:abstractNumId w:val="0"/>
  </w:num>
  <w:num w:numId="4" w16cid:durableId="435830675">
    <w:abstractNumId w:val="19"/>
  </w:num>
  <w:num w:numId="5" w16cid:durableId="1636255499">
    <w:abstractNumId w:val="15"/>
  </w:num>
  <w:num w:numId="6" w16cid:durableId="2049334828">
    <w:abstractNumId w:val="23"/>
  </w:num>
  <w:num w:numId="7" w16cid:durableId="1267231779">
    <w:abstractNumId w:val="6"/>
  </w:num>
  <w:num w:numId="8" w16cid:durableId="536624001">
    <w:abstractNumId w:val="12"/>
  </w:num>
  <w:num w:numId="9" w16cid:durableId="1081872793">
    <w:abstractNumId w:val="17"/>
  </w:num>
  <w:num w:numId="10" w16cid:durableId="950624436">
    <w:abstractNumId w:val="2"/>
  </w:num>
  <w:num w:numId="11" w16cid:durableId="599025854">
    <w:abstractNumId w:val="4"/>
  </w:num>
  <w:num w:numId="12" w16cid:durableId="450053369">
    <w:abstractNumId w:val="27"/>
  </w:num>
  <w:num w:numId="13" w16cid:durableId="111285129">
    <w:abstractNumId w:val="25"/>
  </w:num>
  <w:num w:numId="14" w16cid:durableId="461772865">
    <w:abstractNumId w:val="20"/>
  </w:num>
  <w:num w:numId="15" w16cid:durableId="807094079">
    <w:abstractNumId w:val="10"/>
  </w:num>
  <w:num w:numId="16" w16cid:durableId="98182051">
    <w:abstractNumId w:val="7"/>
  </w:num>
  <w:num w:numId="17" w16cid:durableId="896942301">
    <w:abstractNumId w:val="13"/>
  </w:num>
  <w:num w:numId="18" w16cid:durableId="1675572246">
    <w:abstractNumId w:val="24"/>
  </w:num>
  <w:num w:numId="19" w16cid:durableId="538014383">
    <w:abstractNumId w:val="11"/>
  </w:num>
  <w:num w:numId="20" w16cid:durableId="1363897345">
    <w:abstractNumId w:val="5"/>
  </w:num>
  <w:num w:numId="21" w16cid:durableId="528417699">
    <w:abstractNumId w:val="9"/>
  </w:num>
  <w:num w:numId="22" w16cid:durableId="1986161257">
    <w:abstractNumId w:val="26"/>
  </w:num>
  <w:num w:numId="23" w16cid:durableId="783573558">
    <w:abstractNumId w:val="8"/>
  </w:num>
  <w:num w:numId="24" w16cid:durableId="2059013138">
    <w:abstractNumId w:val="31"/>
  </w:num>
  <w:num w:numId="25" w16cid:durableId="1035695978">
    <w:abstractNumId w:val="14"/>
  </w:num>
  <w:num w:numId="26" w16cid:durableId="855584076">
    <w:abstractNumId w:val="1"/>
  </w:num>
  <w:num w:numId="27" w16cid:durableId="1175807014">
    <w:abstractNumId w:val="29"/>
  </w:num>
  <w:num w:numId="28" w16cid:durableId="1435008995">
    <w:abstractNumId w:val="22"/>
  </w:num>
  <w:num w:numId="29" w16cid:durableId="1382367330">
    <w:abstractNumId w:val="18"/>
  </w:num>
  <w:num w:numId="30" w16cid:durableId="420681288">
    <w:abstractNumId w:val="15"/>
  </w:num>
  <w:num w:numId="31" w16cid:durableId="294221225">
    <w:abstractNumId w:val="15"/>
  </w:num>
  <w:num w:numId="32" w16cid:durableId="1381708051">
    <w:abstractNumId w:val="28"/>
  </w:num>
  <w:num w:numId="33" w16cid:durableId="1746225424">
    <w:abstractNumId w:val="16"/>
  </w:num>
  <w:num w:numId="34" w16cid:durableId="1412045850">
    <w:abstractNumId w:val="30"/>
  </w:num>
  <w:num w:numId="35" w16cid:durableId="908805897">
    <w:abstractNumId w:val="3"/>
  </w:num>
  <w:num w:numId="36" w16cid:durableId="726102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98"/>
    <w:rsid w:val="00022A87"/>
    <w:rsid w:val="00025AED"/>
    <w:rsid w:val="00043142"/>
    <w:rsid w:val="00047111"/>
    <w:rsid w:val="00054E06"/>
    <w:rsid w:val="0005763A"/>
    <w:rsid w:val="00065992"/>
    <w:rsid w:val="000809F3"/>
    <w:rsid w:val="000A753A"/>
    <w:rsid w:val="000B65B3"/>
    <w:rsid w:val="000B6704"/>
    <w:rsid w:val="000B6F44"/>
    <w:rsid w:val="000D2102"/>
    <w:rsid w:val="000E53E9"/>
    <w:rsid w:val="00102D66"/>
    <w:rsid w:val="0011681D"/>
    <w:rsid w:val="00117782"/>
    <w:rsid w:val="00122173"/>
    <w:rsid w:val="00126AD6"/>
    <w:rsid w:val="00143E4D"/>
    <w:rsid w:val="001536F7"/>
    <w:rsid w:val="00163367"/>
    <w:rsid w:val="001A549A"/>
    <w:rsid w:val="001A57A1"/>
    <w:rsid w:val="001B61C0"/>
    <w:rsid w:val="001C7FB8"/>
    <w:rsid w:val="001D04FE"/>
    <w:rsid w:val="001D19B6"/>
    <w:rsid w:val="001D309C"/>
    <w:rsid w:val="001F64AD"/>
    <w:rsid w:val="001F744B"/>
    <w:rsid w:val="001F7571"/>
    <w:rsid w:val="00205117"/>
    <w:rsid w:val="00213B94"/>
    <w:rsid w:val="002200F5"/>
    <w:rsid w:val="00237023"/>
    <w:rsid w:val="00250778"/>
    <w:rsid w:val="00254ABB"/>
    <w:rsid w:val="002847B3"/>
    <w:rsid w:val="002A3567"/>
    <w:rsid w:val="002B04E3"/>
    <w:rsid w:val="002B2366"/>
    <w:rsid w:val="002D622F"/>
    <w:rsid w:val="002E1648"/>
    <w:rsid w:val="002E738C"/>
    <w:rsid w:val="00302C89"/>
    <w:rsid w:val="00312472"/>
    <w:rsid w:val="00342738"/>
    <w:rsid w:val="0034533F"/>
    <w:rsid w:val="00361362"/>
    <w:rsid w:val="00373ED4"/>
    <w:rsid w:val="00375DCD"/>
    <w:rsid w:val="003827B8"/>
    <w:rsid w:val="00383E47"/>
    <w:rsid w:val="0038752F"/>
    <w:rsid w:val="003968F6"/>
    <w:rsid w:val="003A7BBB"/>
    <w:rsid w:val="003B3EC8"/>
    <w:rsid w:val="003B5AA8"/>
    <w:rsid w:val="003B7CDB"/>
    <w:rsid w:val="003D71C1"/>
    <w:rsid w:val="003E2E3E"/>
    <w:rsid w:val="003F0D20"/>
    <w:rsid w:val="003F3AC8"/>
    <w:rsid w:val="00403C6E"/>
    <w:rsid w:val="00410E9B"/>
    <w:rsid w:val="00427FDE"/>
    <w:rsid w:val="00431FC6"/>
    <w:rsid w:val="004342FC"/>
    <w:rsid w:val="00440168"/>
    <w:rsid w:val="00466FBF"/>
    <w:rsid w:val="00467952"/>
    <w:rsid w:val="004740FF"/>
    <w:rsid w:val="00484E82"/>
    <w:rsid w:val="004D1FCD"/>
    <w:rsid w:val="004E049C"/>
    <w:rsid w:val="004E326A"/>
    <w:rsid w:val="004E79F2"/>
    <w:rsid w:val="00506E8C"/>
    <w:rsid w:val="00530B60"/>
    <w:rsid w:val="00535181"/>
    <w:rsid w:val="00537F10"/>
    <w:rsid w:val="00562CEE"/>
    <w:rsid w:val="00566E1A"/>
    <w:rsid w:val="005710D1"/>
    <w:rsid w:val="005739B8"/>
    <w:rsid w:val="00576895"/>
    <w:rsid w:val="005A35F9"/>
    <w:rsid w:val="005D3DC7"/>
    <w:rsid w:val="005E1451"/>
    <w:rsid w:val="005E3453"/>
    <w:rsid w:val="005F6A92"/>
    <w:rsid w:val="0060567B"/>
    <w:rsid w:val="006058B0"/>
    <w:rsid w:val="00612A8D"/>
    <w:rsid w:val="00616C35"/>
    <w:rsid w:val="00636E97"/>
    <w:rsid w:val="00663277"/>
    <w:rsid w:val="00664207"/>
    <w:rsid w:val="00673B2A"/>
    <w:rsid w:val="00684F14"/>
    <w:rsid w:val="00692916"/>
    <w:rsid w:val="00697CEB"/>
    <w:rsid w:val="006A1838"/>
    <w:rsid w:val="006A6377"/>
    <w:rsid w:val="006A75C7"/>
    <w:rsid w:val="006C0B2F"/>
    <w:rsid w:val="006C26F7"/>
    <w:rsid w:val="006C54D5"/>
    <w:rsid w:val="006C5FE6"/>
    <w:rsid w:val="006C6BB0"/>
    <w:rsid w:val="006E0B02"/>
    <w:rsid w:val="006E6DF3"/>
    <w:rsid w:val="007038B7"/>
    <w:rsid w:val="00707DAB"/>
    <w:rsid w:val="00727DB3"/>
    <w:rsid w:val="007314E0"/>
    <w:rsid w:val="00733F30"/>
    <w:rsid w:val="00736FB0"/>
    <w:rsid w:val="007515F2"/>
    <w:rsid w:val="007525EE"/>
    <w:rsid w:val="00766E01"/>
    <w:rsid w:val="00767179"/>
    <w:rsid w:val="0076743F"/>
    <w:rsid w:val="00772977"/>
    <w:rsid w:val="00784655"/>
    <w:rsid w:val="00787DA1"/>
    <w:rsid w:val="007B606A"/>
    <w:rsid w:val="007B666E"/>
    <w:rsid w:val="007E7F83"/>
    <w:rsid w:val="00802B29"/>
    <w:rsid w:val="008465BB"/>
    <w:rsid w:val="00861C9D"/>
    <w:rsid w:val="00870ADD"/>
    <w:rsid w:val="00870C90"/>
    <w:rsid w:val="00873919"/>
    <w:rsid w:val="008903DF"/>
    <w:rsid w:val="0089665A"/>
    <w:rsid w:val="008B3AF1"/>
    <w:rsid w:val="008E51E7"/>
    <w:rsid w:val="008F0F07"/>
    <w:rsid w:val="00916D66"/>
    <w:rsid w:val="00920E17"/>
    <w:rsid w:val="00926D95"/>
    <w:rsid w:val="00936247"/>
    <w:rsid w:val="00944F67"/>
    <w:rsid w:val="00945CA0"/>
    <w:rsid w:val="00960680"/>
    <w:rsid w:val="00985BA6"/>
    <w:rsid w:val="009874B0"/>
    <w:rsid w:val="00994E7F"/>
    <w:rsid w:val="009A3735"/>
    <w:rsid w:val="009A767D"/>
    <w:rsid w:val="009B5B75"/>
    <w:rsid w:val="009C440A"/>
    <w:rsid w:val="009D41B0"/>
    <w:rsid w:val="009D53F5"/>
    <w:rsid w:val="00A13D8A"/>
    <w:rsid w:val="00A221AC"/>
    <w:rsid w:val="00A33540"/>
    <w:rsid w:val="00A34B53"/>
    <w:rsid w:val="00A37334"/>
    <w:rsid w:val="00A40C28"/>
    <w:rsid w:val="00A42BC4"/>
    <w:rsid w:val="00A4582B"/>
    <w:rsid w:val="00A55CE6"/>
    <w:rsid w:val="00A55D07"/>
    <w:rsid w:val="00A70C81"/>
    <w:rsid w:val="00A7314D"/>
    <w:rsid w:val="00A73A7E"/>
    <w:rsid w:val="00A84159"/>
    <w:rsid w:val="00A9111A"/>
    <w:rsid w:val="00A917D9"/>
    <w:rsid w:val="00A92E67"/>
    <w:rsid w:val="00AA5526"/>
    <w:rsid w:val="00AC4ED1"/>
    <w:rsid w:val="00AE0783"/>
    <w:rsid w:val="00AE15D0"/>
    <w:rsid w:val="00B07D38"/>
    <w:rsid w:val="00B10533"/>
    <w:rsid w:val="00B234EC"/>
    <w:rsid w:val="00B46A35"/>
    <w:rsid w:val="00B50981"/>
    <w:rsid w:val="00B611E1"/>
    <w:rsid w:val="00B65BC8"/>
    <w:rsid w:val="00B67536"/>
    <w:rsid w:val="00B713B8"/>
    <w:rsid w:val="00B736E0"/>
    <w:rsid w:val="00B82E53"/>
    <w:rsid w:val="00B83CC4"/>
    <w:rsid w:val="00B84FBB"/>
    <w:rsid w:val="00B85B08"/>
    <w:rsid w:val="00BA7DC7"/>
    <w:rsid w:val="00BB4A22"/>
    <w:rsid w:val="00BC4402"/>
    <w:rsid w:val="00BD4408"/>
    <w:rsid w:val="00BE6005"/>
    <w:rsid w:val="00BE6C47"/>
    <w:rsid w:val="00BE7DE6"/>
    <w:rsid w:val="00BE7ED8"/>
    <w:rsid w:val="00BF03E4"/>
    <w:rsid w:val="00BF7173"/>
    <w:rsid w:val="00BF7D28"/>
    <w:rsid w:val="00C07EB5"/>
    <w:rsid w:val="00C113F1"/>
    <w:rsid w:val="00C2163D"/>
    <w:rsid w:val="00C2580B"/>
    <w:rsid w:val="00C30E8D"/>
    <w:rsid w:val="00C35E28"/>
    <w:rsid w:val="00C402AE"/>
    <w:rsid w:val="00C51C92"/>
    <w:rsid w:val="00C640CA"/>
    <w:rsid w:val="00C66B82"/>
    <w:rsid w:val="00C80144"/>
    <w:rsid w:val="00C83798"/>
    <w:rsid w:val="00C91D1A"/>
    <w:rsid w:val="00C9624F"/>
    <w:rsid w:val="00C97747"/>
    <w:rsid w:val="00CA1FE8"/>
    <w:rsid w:val="00CA28E8"/>
    <w:rsid w:val="00CB3DFA"/>
    <w:rsid w:val="00CC2BAA"/>
    <w:rsid w:val="00CE2E5E"/>
    <w:rsid w:val="00D0524A"/>
    <w:rsid w:val="00D1502C"/>
    <w:rsid w:val="00D2600F"/>
    <w:rsid w:val="00D334AB"/>
    <w:rsid w:val="00D40923"/>
    <w:rsid w:val="00D45D03"/>
    <w:rsid w:val="00D52C43"/>
    <w:rsid w:val="00D63B10"/>
    <w:rsid w:val="00D66CC6"/>
    <w:rsid w:val="00D71268"/>
    <w:rsid w:val="00D74251"/>
    <w:rsid w:val="00D829C8"/>
    <w:rsid w:val="00D877AC"/>
    <w:rsid w:val="00D90367"/>
    <w:rsid w:val="00DC01E4"/>
    <w:rsid w:val="00DC7866"/>
    <w:rsid w:val="00DE0AB8"/>
    <w:rsid w:val="00E117DB"/>
    <w:rsid w:val="00E13699"/>
    <w:rsid w:val="00E165CE"/>
    <w:rsid w:val="00E253C3"/>
    <w:rsid w:val="00E3604F"/>
    <w:rsid w:val="00E362CA"/>
    <w:rsid w:val="00E433D0"/>
    <w:rsid w:val="00E63245"/>
    <w:rsid w:val="00E67BF6"/>
    <w:rsid w:val="00E9004A"/>
    <w:rsid w:val="00E974A4"/>
    <w:rsid w:val="00EA2721"/>
    <w:rsid w:val="00EB233D"/>
    <w:rsid w:val="00EB7838"/>
    <w:rsid w:val="00EC0960"/>
    <w:rsid w:val="00EC5F2A"/>
    <w:rsid w:val="00ED5B1D"/>
    <w:rsid w:val="00EE00C4"/>
    <w:rsid w:val="00EE39AD"/>
    <w:rsid w:val="00F05C3C"/>
    <w:rsid w:val="00F07B96"/>
    <w:rsid w:val="00F10100"/>
    <w:rsid w:val="00F103F9"/>
    <w:rsid w:val="00F10D89"/>
    <w:rsid w:val="00F12557"/>
    <w:rsid w:val="00F37B31"/>
    <w:rsid w:val="00F43C81"/>
    <w:rsid w:val="00F44124"/>
    <w:rsid w:val="00F5106C"/>
    <w:rsid w:val="00F56640"/>
    <w:rsid w:val="00F576CE"/>
    <w:rsid w:val="00F7131A"/>
    <w:rsid w:val="00F736C2"/>
    <w:rsid w:val="00F80AA2"/>
    <w:rsid w:val="00F80ECD"/>
    <w:rsid w:val="00F82CF5"/>
    <w:rsid w:val="00F87680"/>
    <w:rsid w:val="00FA01A4"/>
    <w:rsid w:val="00FA2835"/>
    <w:rsid w:val="00FA7F25"/>
    <w:rsid w:val="00FB190C"/>
    <w:rsid w:val="00FB43CA"/>
    <w:rsid w:val="00FD7277"/>
    <w:rsid w:val="00FE42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73BB4"/>
  <w15:chartTrackingRefBased/>
  <w15:docId w15:val="{11DB08E7-1746-449A-BE3C-15B15382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E3"/>
    <w:pPr>
      <w:ind w:firstLine="397"/>
      <w:jc w:val="both"/>
    </w:pPr>
  </w:style>
  <w:style w:type="paragraph" w:styleId="Titre1">
    <w:name w:val="heading 1"/>
    <w:basedOn w:val="Normal"/>
    <w:next w:val="Normal"/>
    <w:link w:val="Titre1Car"/>
    <w:uiPriority w:val="9"/>
    <w:qFormat/>
    <w:rsid w:val="00576895"/>
    <w:pPr>
      <w:keepNext/>
      <w:keepLines/>
      <w:numPr>
        <w:numId w:val="2"/>
      </w:numPr>
      <w:spacing w:before="240" w:after="240"/>
      <w:jc w:val="left"/>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umentTitle">
    <w:name w:val="Document Title"/>
    <w:basedOn w:val="Normal"/>
    <w:rsid w:val="00C83798"/>
    <w:pPr>
      <w:spacing w:before="2400" w:after="120" w:line="240" w:lineRule="auto"/>
      <w:outlineLvl w:val="0"/>
    </w:pPr>
    <w:rPr>
      <w:rFonts w:ascii="Arial" w:eastAsia="Times" w:hAnsi="Arial" w:cs="Times New Roman"/>
      <w:b/>
      <w:color w:val="003399"/>
      <w:kern w:val="28"/>
      <w:sz w:val="40"/>
      <w:szCs w:val="48"/>
      <w:lang w:val="fr-FR" w:eastAsia="fr-FR"/>
      <w14:ligatures w14:val="none"/>
    </w:rPr>
  </w:style>
  <w:style w:type="character" w:customStyle="1" w:styleId="Titre1Car">
    <w:name w:val="Titre 1 Car"/>
    <w:basedOn w:val="Policepardfaut"/>
    <w:link w:val="Titre1"/>
    <w:uiPriority w:val="9"/>
    <w:rsid w:val="00576895"/>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nhideWhenUsed/>
    <w:rsid w:val="00E97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74A4"/>
    <w:rPr>
      <w:sz w:val="20"/>
      <w:szCs w:val="20"/>
    </w:rPr>
  </w:style>
  <w:style w:type="character" w:styleId="Appelnotedebasdep">
    <w:name w:val="footnote reference"/>
    <w:basedOn w:val="Policepardfaut"/>
    <w:unhideWhenUsed/>
    <w:rsid w:val="00E974A4"/>
    <w:rPr>
      <w:vertAlign w:val="superscript"/>
    </w:rPr>
  </w:style>
  <w:style w:type="table" w:styleId="Grilledutableau">
    <w:name w:val="Table Grid"/>
    <w:basedOn w:val="TableauNormal"/>
    <w:uiPriority w:val="39"/>
    <w:rsid w:val="0094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A458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76743F"/>
    <w:pPr>
      <w:ind w:left="720"/>
      <w:contextualSpacing/>
    </w:pPr>
  </w:style>
  <w:style w:type="paragraph" w:styleId="Rvision">
    <w:name w:val="Revision"/>
    <w:hidden/>
    <w:uiPriority w:val="99"/>
    <w:semiHidden/>
    <w:rsid w:val="00FB43CA"/>
    <w:pPr>
      <w:spacing w:after="0" w:line="240" w:lineRule="auto"/>
    </w:pPr>
  </w:style>
  <w:style w:type="paragraph" w:styleId="Textedebulles">
    <w:name w:val="Balloon Text"/>
    <w:basedOn w:val="Normal"/>
    <w:link w:val="TextedebullesCar"/>
    <w:uiPriority w:val="99"/>
    <w:semiHidden/>
    <w:unhideWhenUsed/>
    <w:rsid w:val="00143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E4D"/>
    <w:rPr>
      <w:rFonts w:ascii="Segoe UI" w:hAnsi="Segoe UI" w:cs="Segoe UI"/>
      <w:sz w:val="18"/>
      <w:szCs w:val="18"/>
    </w:rPr>
  </w:style>
  <w:style w:type="paragraph" w:customStyle="1" w:styleId="Summary">
    <w:name w:val="Summary"/>
    <w:basedOn w:val="Normal"/>
    <w:next w:val="Normal"/>
    <w:rsid w:val="00143E4D"/>
    <w:pPr>
      <w:shd w:val="clear" w:color="F2F2F2" w:themeColor="background1" w:themeShade="F2" w:fill="auto"/>
      <w:spacing w:before="240" w:after="240" w:line="320" w:lineRule="exact"/>
      <w:ind w:left="284" w:right="284" w:firstLine="0"/>
    </w:pPr>
    <w:rPr>
      <w:rFonts w:ascii="Arial" w:eastAsia="Times" w:hAnsi="Arial" w:cs="Times New Roman"/>
      <w:color w:val="686657"/>
      <w:kern w:val="0"/>
      <w:sz w:val="20"/>
      <w:lang w:val="fr-FR" w:eastAsia="fr-FR"/>
      <w14:ligatures w14:val="none"/>
    </w:rPr>
  </w:style>
  <w:style w:type="paragraph" w:styleId="En-tte">
    <w:name w:val="header"/>
    <w:basedOn w:val="Normal"/>
    <w:link w:val="En-tteCar"/>
    <w:uiPriority w:val="99"/>
    <w:unhideWhenUsed/>
    <w:rsid w:val="00143E4D"/>
    <w:pPr>
      <w:tabs>
        <w:tab w:val="center" w:pos="4536"/>
        <w:tab w:val="right" w:pos="9072"/>
      </w:tabs>
      <w:spacing w:after="0" w:line="240" w:lineRule="auto"/>
    </w:pPr>
  </w:style>
  <w:style w:type="character" w:customStyle="1" w:styleId="En-tteCar">
    <w:name w:val="En-tête Car"/>
    <w:basedOn w:val="Policepardfaut"/>
    <w:link w:val="En-tte"/>
    <w:uiPriority w:val="99"/>
    <w:rsid w:val="00143E4D"/>
  </w:style>
  <w:style w:type="paragraph" w:styleId="Pieddepage">
    <w:name w:val="footer"/>
    <w:basedOn w:val="Normal"/>
    <w:link w:val="PieddepageCar"/>
    <w:uiPriority w:val="99"/>
    <w:unhideWhenUsed/>
    <w:rsid w:val="00143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E4D"/>
  </w:style>
  <w:style w:type="paragraph" w:customStyle="1" w:styleId="SubTitle1">
    <w:name w:val="SubTitle1"/>
    <w:basedOn w:val="Normal"/>
    <w:rsid w:val="00873919"/>
    <w:pPr>
      <w:spacing w:after="720" w:line="240" w:lineRule="auto"/>
      <w:ind w:firstLine="0"/>
    </w:pPr>
    <w:rPr>
      <w:rFonts w:ascii="Arial" w:eastAsia="Times" w:hAnsi="Arial" w:cs="Times New Roman"/>
      <w:b/>
      <w:kern w:val="0"/>
      <w:szCs w:val="20"/>
      <w:lang w:val="fr-FR" w:eastAsia="fr-FR"/>
      <w14:ligatures w14:val="none"/>
    </w:rPr>
  </w:style>
  <w:style w:type="paragraph" w:styleId="En-ttedetabledesmatires">
    <w:name w:val="TOC Heading"/>
    <w:basedOn w:val="Titre1"/>
    <w:next w:val="Normal"/>
    <w:uiPriority w:val="39"/>
    <w:unhideWhenUsed/>
    <w:qFormat/>
    <w:rsid w:val="008903DF"/>
    <w:pPr>
      <w:numPr>
        <w:numId w:val="0"/>
      </w:numPr>
      <w:spacing w:after="0"/>
      <w:outlineLvl w:val="9"/>
    </w:pPr>
    <w:rPr>
      <w:kern w:val="0"/>
      <w:lang w:val="en-US"/>
      <w14:ligatures w14:val="none"/>
    </w:rPr>
  </w:style>
  <w:style w:type="paragraph" w:styleId="TM1">
    <w:name w:val="toc 1"/>
    <w:basedOn w:val="Normal"/>
    <w:next w:val="Normal"/>
    <w:autoRedefine/>
    <w:uiPriority w:val="39"/>
    <w:unhideWhenUsed/>
    <w:rsid w:val="008B3AF1"/>
    <w:pPr>
      <w:tabs>
        <w:tab w:val="right" w:leader="dot" w:pos="9062"/>
      </w:tabs>
      <w:spacing w:after="100"/>
      <w:ind w:left="-360" w:firstLine="180"/>
    </w:pPr>
  </w:style>
  <w:style w:type="character" w:styleId="Lienhypertexte">
    <w:name w:val="Hyperlink"/>
    <w:basedOn w:val="Policepardfaut"/>
    <w:uiPriority w:val="99"/>
    <w:unhideWhenUsed/>
    <w:rsid w:val="008903DF"/>
    <w:rPr>
      <w:color w:val="0563C1" w:themeColor="hyperlink"/>
      <w:u w:val="single"/>
    </w:rPr>
  </w:style>
  <w:style w:type="character" w:styleId="Marquedecommentaire">
    <w:name w:val="annotation reference"/>
    <w:basedOn w:val="Policepardfaut"/>
    <w:uiPriority w:val="99"/>
    <w:semiHidden/>
    <w:unhideWhenUsed/>
    <w:rsid w:val="00673B2A"/>
    <w:rPr>
      <w:sz w:val="16"/>
      <w:szCs w:val="16"/>
    </w:rPr>
  </w:style>
  <w:style w:type="paragraph" w:styleId="Commentaire">
    <w:name w:val="annotation text"/>
    <w:basedOn w:val="Normal"/>
    <w:link w:val="CommentaireCar"/>
    <w:uiPriority w:val="99"/>
    <w:unhideWhenUsed/>
    <w:rsid w:val="00673B2A"/>
    <w:pPr>
      <w:spacing w:line="240" w:lineRule="auto"/>
    </w:pPr>
    <w:rPr>
      <w:sz w:val="20"/>
      <w:szCs w:val="20"/>
    </w:rPr>
  </w:style>
  <w:style w:type="character" w:customStyle="1" w:styleId="CommentaireCar">
    <w:name w:val="Commentaire Car"/>
    <w:basedOn w:val="Policepardfaut"/>
    <w:link w:val="Commentaire"/>
    <w:uiPriority w:val="99"/>
    <w:rsid w:val="00673B2A"/>
    <w:rPr>
      <w:sz w:val="20"/>
      <w:szCs w:val="20"/>
    </w:rPr>
  </w:style>
  <w:style w:type="paragraph" w:styleId="Objetducommentaire">
    <w:name w:val="annotation subject"/>
    <w:basedOn w:val="Commentaire"/>
    <w:next w:val="Commentaire"/>
    <w:link w:val="ObjetducommentaireCar"/>
    <w:uiPriority w:val="99"/>
    <w:semiHidden/>
    <w:unhideWhenUsed/>
    <w:rsid w:val="00673B2A"/>
    <w:rPr>
      <w:b/>
      <w:bCs/>
    </w:rPr>
  </w:style>
  <w:style w:type="character" w:customStyle="1" w:styleId="ObjetducommentaireCar">
    <w:name w:val="Objet du commentaire Car"/>
    <w:basedOn w:val="CommentaireCar"/>
    <w:link w:val="Objetducommentaire"/>
    <w:uiPriority w:val="99"/>
    <w:semiHidden/>
    <w:rsid w:val="00673B2A"/>
    <w:rPr>
      <w:b/>
      <w:bCs/>
      <w:sz w:val="20"/>
      <w:szCs w:val="20"/>
    </w:rPr>
  </w:style>
  <w:style w:type="paragraph" w:customStyle="1" w:styleId="Default">
    <w:name w:val="Default"/>
    <w:rsid w:val="00C80144"/>
    <w:pPr>
      <w:autoSpaceDE w:val="0"/>
      <w:autoSpaceDN w:val="0"/>
      <w:adjustRightInd w:val="0"/>
      <w:spacing w:after="0" w:line="240" w:lineRule="auto"/>
    </w:pPr>
    <w:rPr>
      <w:rFonts w:ascii="Arial" w:hAnsi="Arial" w:cs="Arial"/>
      <w:color w:val="000000"/>
      <w:kern w:val="0"/>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78346">
      <w:bodyDiv w:val="1"/>
      <w:marLeft w:val="0"/>
      <w:marRight w:val="0"/>
      <w:marTop w:val="0"/>
      <w:marBottom w:val="0"/>
      <w:divBdr>
        <w:top w:val="none" w:sz="0" w:space="0" w:color="auto"/>
        <w:left w:val="none" w:sz="0" w:space="0" w:color="auto"/>
        <w:bottom w:val="none" w:sz="0" w:space="0" w:color="auto"/>
        <w:right w:val="none" w:sz="0" w:space="0" w:color="auto"/>
      </w:divBdr>
    </w:div>
    <w:div w:id="286205686">
      <w:bodyDiv w:val="1"/>
      <w:marLeft w:val="0"/>
      <w:marRight w:val="0"/>
      <w:marTop w:val="0"/>
      <w:marBottom w:val="0"/>
      <w:divBdr>
        <w:top w:val="none" w:sz="0" w:space="0" w:color="auto"/>
        <w:left w:val="none" w:sz="0" w:space="0" w:color="auto"/>
        <w:bottom w:val="none" w:sz="0" w:space="0" w:color="auto"/>
        <w:right w:val="none" w:sz="0" w:space="0" w:color="auto"/>
      </w:divBdr>
    </w:div>
    <w:div w:id="475145395">
      <w:bodyDiv w:val="1"/>
      <w:marLeft w:val="0"/>
      <w:marRight w:val="0"/>
      <w:marTop w:val="0"/>
      <w:marBottom w:val="0"/>
      <w:divBdr>
        <w:top w:val="none" w:sz="0" w:space="0" w:color="auto"/>
        <w:left w:val="none" w:sz="0" w:space="0" w:color="auto"/>
        <w:bottom w:val="none" w:sz="0" w:space="0" w:color="auto"/>
        <w:right w:val="none" w:sz="0" w:space="0" w:color="auto"/>
      </w:divBdr>
    </w:div>
    <w:div w:id="1215508964">
      <w:bodyDiv w:val="1"/>
      <w:marLeft w:val="0"/>
      <w:marRight w:val="0"/>
      <w:marTop w:val="0"/>
      <w:marBottom w:val="0"/>
      <w:divBdr>
        <w:top w:val="none" w:sz="0" w:space="0" w:color="auto"/>
        <w:left w:val="none" w:sz="0" w:space="0" w:color="auto"/>
        <w:bottom w:val="none" w:sz="0" w:space="0" w:color="auto"/>
        <w:right w:val="none" w:sz="0" w:space="0" w:color="auto"/>
      </w:divBdr>
    </w:div>
    <w:div w:id="1283656669">
      <w:bodyDiv w:val="1"/>
      <w:marLeft w:val="0"/>
      <w:marRight w:val="0"/>
      <w:marTop w:val="0"/>
      <w:marBottom w:val="0"/>
      <w:divBdr>
        <w:top w:val="none" w:sz="0" w:space="0" w:color="auto"/>
        <w:left w:val="none" w:sz="0" w:space="0" w:color="auto"/>
        <w:bottom w:val="none" w:sz="0" w:space="0" w:color="auto"/>
        <w:right w:val="none" w:sz="0" w:space="0" w:color="auto"/>
      </w:divBdr>
    </w:div>
    <w:div w:id="1892111618">
      <w:bodyDiv w:val="1"/>
      <w:marLeft w:val="0"/>
      <w:marRight w:val="0"/>
      <w:marTop w:val="0"/>
      <w:marBottom w:val="0"/>
      <w:divBdr>
        <w:top w:val="none" w:sz="0" w:space="0" w:color="auto"/>
        <w:left w:val="none" w:sz="0" w:space="0" w:color="auto"/>
        <w:bottom w:val="none" w:sz="0" w:space="0" w:color="auto"/>
        <w:right w:val="none" w:sz="0" w:space="0" w:color="auto"/>
      </w:divBdr>
    </w:div>
    <w:div w:id="20253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615B-28B6-4051-927F-51B3F011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7531</Words>
  <Characters>41422</Characters>
  <Application>Microsoft Office Word</Application>
  <DocSecurity>0</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Schools</Company>
  <LinksUpToDate>false</LinksUpToDate>
  <CharactersWithSpaces>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 Karoly (OSG)</dc:creator>
  <cp:keywords/>
  <dc:description/>
  <cp:lastModifiedBy>DENIGOT Tremeur (JRC)</cp:lastModifiedBy>
  <cp:revision>3</cp:revision>
  <cp:lastPrinted>2024-04-30T06:59:00Z</cp:lastPrinted>
  <dcterms:created xsi:type="dcterms:W3CDTF">2024-04-30T07:01:00Z</dcterms:created>
  <dcterms:modified xsi:type="dcterms:W3CDTF">2024-06-17T11:48:00Z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dfd2035b-2c4f-4aa0-b9d2-b2193abff153</vt:lpwstr>
  </property>
</Properties>
</file>